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CCD3" w14:textId="77777777" w:rsidR="00410F13" w:rsidRPr="003225FB" w:rsidRDefault="00410F13" w:rsidP="00876777">
      <w:pPr>
        <w:jc w:val="both"/>
        <w:rPr>
          <w:sz w:val="16"/>
          <w:szCs w:val="16"/>
        </w:rPr>
      </w:pPr>
    </w:p>
    <w:p w14:paraId="7676CCD4" w14:textId="77777777" w:rsidR="00706EE1" w:rsidRPr="003225FB" w:rsidRDefault="00AD1AA0" w:rsidP="00876777">
      <w:pPr>
        <w:numPr>
          <w:ilvl w:val="0"/>
          <w:numId w:val="7"/>
        </w:numPr>
        <w:tabs>
          <w:tab w:val="clear" w:pos="502"/>
        </w:tabs>
        <w:ind w:left="0" w:right="282" w:firstLine="0"/>
        <w:jc w:val="both"/>
        <w:rPr>
          <w:b/>
          <w:sz w:val="22"/>
          <w:szCs w:val="22"/>
        </w:rPr>
      </w:pPr>
      <w:r w:rsidRPr="003225FB">
        <w:rPr>
          <w:b/>
          <w:sz w:val="22"/>
          <w:szCs w:val="22"/>
        </w:rPr>
        <w:t>PURPOSE</w:t>
      </w:r>
    </w:p>
    <w:p w14:paraId="7676CCD5" w14:textId="4944B5FD" w:rsidR="00AD1AA0" w:rsidRPr="003225FB" w:rsidRDefault="00C01C43" w:rsidP="00876777">
      <w:pPr>
        <w:pStyle w:val="BodyTextIndent"/>
        <w:spacing w:before="60" w:line="280" w:lineRule="atLeast"/>
        <w:ind w:left="0"/>
        <w:jc w:val="both"/>
        <w:rPr>
          <w:sz w:val="22"/>
          <w:szCs w:val="22"/>
        </w:rPr>
      </w:pPr>
      <w:r w:rsidRPr="003225FB">
        <w:rPr>
          <w:sz w:val="22"/>
          <w:szCs w:val="22"/>
        </w:rPr>
        <w:t xml:space="preserve">This Program has been organised in order to </w:t>
      </w:r>
      <w:r w:rsidR="00B70DA7" w:rsidRPr="003225FB">
        <w:rPr>
          <w:sz w:val="22"/>
          <w:szCs w:val="22"/>
        </w:rPr>
        <w:t xml:space="preserve">define how to </w:t>
      </w:r>
      <w:r w:rsidR="00225F2C" w:rsidRPr="003225FB">
        <w:rPr>
          <w:sz w:val="22"/>
          <w:szCs w:val="22"/>
        </w:rPr>
        <w:t xml:space="preserve">perform </w:t>
      </w:r>
      <w:r w:rsidR="00B70DA7" w:rsidRPr="003225FB">
        <w:rPr>
          <w:sz w:val="22"/>
          <w:szCs w:val="22"/>
        </w:rPr>
        <w:t xml:space="preserve">conformity assessment activities for products mentioned in </w:t>
      </w:r>
      <w:r w:rsidR="00266628" w:rsidRPr="003225FB">
        <w:rPr>
          <w:sz w:val="22"/>
          <w:szCs w:val="22"/>
        </w:rPr>
        <w:t xml:space="preserve">Article 2 (1) (a) (b) (c) </w:t>
      </w:r>
      <w:r w:rsidR="006B665A" w:rsidRPr="003225FB">
        <w:rPr>
          <w:sz w:val="22"/>
          <w:szCs w:val="22"/>
        </w:rPr>
        <w:t>and</w:t>
      </w:r>
      <w:r w:rsidR="00266628" w:rsidRPr="003225FB">
        <w:rPr>
          <w:sz w:val="22"/>
          <w:szCs w:val="22"/>
        </w:rPr>
        <w:t xml:space="preserve"> (f) of Recreational Craft and Personal Watercraft Directive 2013/53/EU of the European Parliament and of The Council, published in the Official Journal European Union dated 28.12.2013 </w:t>
      </w:r>
      <w:r w:rsidR="005F417B" w:rsidRPr="003225FB">
        <w:rPr>
          <w:sz w:val="22"/>
          <w:szCs w:val="22"/>
        </w:rPr>
        <w:t xml:space="preserve">on the basis </w:t>
      </w:r>
      <w:r w:rsidR="00266628" w:rsidRPr="003225FB">
        <w:rPr>
          <w:sz w:val="22"/>
          <w:szCs w:val="22"/>
        </w:rPr>
        <w:t xml:space="preserve">and in Article 2 (1) (a) (b) (c) </w:t>
      </w:r>
      <w:r w:rsidR="006B665A" w:rsidRPr="003225FB">
        <w:rPr>
          <w:sz w:val="22"/>
          <w:szCs w:val="22"/>
        </w:rPr>
        <w:t>and</w:t>
      </w:r>
      <w:r w:rsidR="00266628" w:rsidRPr="003225FB">
        <w:rPr>
          <w:sz w:val="22"/>
          <w:szCs w:val="22"/>
        </w:rPr>
        <w:t xml:space="preserve"> (e) of Recreational Craft and Personal Watercraft Directive published in the Official Journal Republic of Turkey dated </w:t>
      </w:r>
      <w:r w:rsidR="00FB2A89" w:rsidRPr="003225FB">
        <w:rPr>
          <w:sz w:val="22"/>
          <w:szCs w:val="22"/>
        </w:rPr>
        <w:t>05.05</w:t>
      </w:r>
      <w:r w:rsidR="00266628" w:rsidRPr="003225FB">
        <w:rPr>
          <w:sz w:val="22"/>
          <w:szCs w:val="22"/>
        </w:rPr>
        <w:t>.20</w:t>
      </w:r>
      <w:r w:rsidR="00FB2A89" w:rsidRPr="003225FB">
        <w:rPr>
          <w:sz w:val="22"/>
          <w:szCs w:val="22"/>
        </w:rPr>
        <w:t>17</w:t>
      </w:r>
      <w:r w:rsidR="00266628" w:rsidRPr="003225FB">
        <w:rPr>
          <w:sz w:val="22"/>
          <w:szCs w:val="22"/>
        </w:rPr>
        <w:t xml:space="preserve"> and numbered </w:t>
      </w:r>
      <w:r w:rsidR="00FB2A89" w:rsidRPr="003225FB">
        <w:rPr>
          <w:sz w:val="22"/>
          <w:szCs w:val="22"/>
        </w:rPr>
        <w:t>30057</w:t>
      </w:r>
      <w:r w:rsidR="005F417B" w:rsidRPr="003225FB">
        <w:rPr>
          <w:sz w:val="22"/>
          <w:szCs w:val="22"/>
        </w:rPr>
        <w:t>.</w:t>
      </w:r>
      <w:r w:rsidR="009B54F1" w:rsidRPr="003225FB">
        <w:rPr>
          <w:sz w:val="22"/>
          <w:szCs w:val="22"/>
        </w:rPr>
        <w:t xml:space="preserve"> </w:t>
      </w:r>
      <w:r w:rsidR="005F417B" w:rsidRPr="003225FB">
        <w:rPr>
          <w:sz w:val="22"/>
          <w:szCs w:val="22"/>
        </w:rPr>
        <w:t>And</w:t>
      </w:r>
      <w:r w:rsidR="00B70DA7" w:rsidRPr="003225FB">
        <w:rPr>
          <w:sz w:val="22"/>
          <w:szCs w:val="22"/>
        </w:rPr>
        <w:t xml:space="preserve"> to define how to appl</w:t>
      </w:r>
      <w:r w:rsidR="00BE0414" w:rsidRPr="003225FB">
        <w:rPr>
          <w:sz w:val="22"/>
          <w:szCs w:val="22"/>
        </w:rPr>
        <w:t>y to TL</w:t>
      </w:r>
      <w:r w:rsidR="00B70DA7" w:rsidRPr="003225FB">
        <w:rPr>
          <w:sz w:val="22"/>
          <w:szCs w:val="22"/>
        </w:rPr>
        <w:t xml:space="preserve">, stages and requirements of assessment procedure, how to issue comformity assessment certificates and </w:t>
      </w:r>
      <w:r w:rsidR="0057114E" w:rsidRPr="003225FB">
        <w:rPr>
          <w:sz w:val="22"/>
          <w:szCs w:val="22"/>
        </w:rPr>
        <w:t xml:space="preserve">to </w:t>
      </w:r>
      <w:r w:rsidR="00A16563" w:rsidRPr="003225FB">
        <w:rPr>
          <w:sz w:val="22"/>
          <w:szCs w:val="22"/>
        </w:rPr>
        <w:t>organize prinsiples</w:t>
      </w:r>
      <w:r w:rsidR="00B70DA7" w:rsidRPr="003225FB">
        <w:rPr>
          <w:sz w:val="22"/>
          <w:szCs w:val="22"/>
        </w:rPr>
        <w:t xml:space="preserve"> to keep </w:t>
      </w:r>
      <w:r w:rsidR="00A16563" w:rsidRPr="003225FB">
        <w:rPr>
          <w:sz w:val="22"/>
          <w:szCs w:val="22"/>
        </w:rPr>
        <w:t xml:space="preserve">certificates </w:t>
      </w:r>
      <w:r w:rsidR="00B70DA7" w:rsidRPr="003225FB">
        <w:rPr>
          <w:sz w:val="22"/>
          <w:szCs w:val="22"/>
        </w:rPr>
        <w:t>valid</w:t>
      </w:r>
      <w:r w:rsidR="00EF016B" w:rsidRPr="003225FB">
        <w:rPr>
          <w:sz w:val="22"/>
          <w:szCs w:val="22"/>
        </w:rPr>
        <w:t>.</w:t>
      </w:r>
    </w:p>
    <w:p w14:paraId="7676CCD6" w14:textId="40AD8B73" w:rsidR="006B665A" w:rsidRPr="009B0383" w:rsidRDefault="0054528A" w:rsidP="006B665A">
      <w:pPr>
        <w:pStyle w:val="BodyTextIndent"/>
        <w:spacing w:before="60" w:line="280" w:lineRule="atLeast"/>
        <w:ind w:left="0"/>
        <w:jc w:val="both"/>
        <w:rPr>
          <w:sz w:val="22"/>
          <w:szCs w:val="22"/>
        </w:rPr>
      </w:pPr>
      <w:r w:rsidRPr="003225FB">
        <w:rPr>
          <w:sz w:val="22"/>
          <w:szCs w:val="22"/>
        </w:rPr>
        <w:t xml:space="preserve">Turk Loydu provides product certification </w:t>
      </w:r>
      <w:r w:rsidRPr="009B0383">
        <w:rPr>
          <w:sz w:val="22"/>
          <w:szCs w:val="22"/>
        </w:rPr>
        <w:t xml:space="preserve">services in accordance with TS EN 17065 </w:t>
      </w:r>
      <w:r w:rsidR="006B665A" w:rsidRPr="009B0383">
        <w:rPr>
          <w:sz w:val="22"/>
          <w:szCs w:val="22"/>
        </w:rPr>
        <w:t xml:space="preserve">standard </w:t>
      </w:r>
      <w:r w:rsidR="00175C08" w:rsidRPr="009B0383">
        <w:rPr>
          <w:sz w:val="22"/>
          <w:szCs w:val="22"/>
        </w:rPr>
        <w:t>(TS EN 17020 for A1</w:t>
      </w:r>
      <w:r w:rsidR="00AF06BD" w:rsidRPr="009B0383">
        <w:rPr>
          <w:sz w:val="22"/>
          <w:szCs w:val="22"/>
        </w:rPr>
        <w:t xml:space="preserve"> Module only) </w:t>
      </w:r>
      <w:r w:rsidR="006B665A" w:rsidRPr="009B0383">
        <w:rPr>
          <w:sz w:val="22"/>
          <w:szCs w:val="22"/>
        </w:rPr>
        <w:t>with</w:t>
      </w:r>
      <w:r w:rsidR="00A16563" w:rsidRPr="009B0383">
        <w:rPr>
          <w:sz w:val="22"/>
          <w:szCs w:val="22"/>
        </w:rPr>
        <w:t>in the scope of</w:t>
      </w:r>
      <w:r w:rsidR="006B665A" w:rsidRPr="009B0383">
        <w:rPr>
          <w:sz w:val="22"/>
          <w:szCs w:val="22"/>
        </w:rPr>
        <w:t xml:space="preserve"> above mentioned directives</w:t>
      </w:r>
      <w:r w:rsidR="00266628" w:rsidRPr="009B0383">
        <w:rPr>
          <w:sz w:val="22"/>
          <w:szCs w:val="22"/>
        </w:rPr>
        <w:t>.</w:t>
      </w:r>
    </w:p>
    <w:p w14:paraId="7676CCD7" w14:textId="6CB24D0E" w:rsidR="00B70DA7" w:rsidRPr="003225FB" w:rsidRDefault="00C9441E" w:rsidP="006B665A">
      <w:pPr>
        <w:pStyle w:val="BodyTextIndent"/>
        <w:spacing w:before="60" w:line="280" w:lineRule="atLeast"/>
        <w:ind w:left="0"/>
        <w:jc w:val="both"/>
        <w:rPr>
          <w:sz w:val="22"/>
          <w:szCs w:val="22"/>
        </w:rPr>
      </w:pPr>
      <w:r w:rsidRPr="009B0383">
        <w:rPr>
          <w:sz w:val="22"/>
          <w:szCs w:val="22"/>
        </w:rPr>
        <w:t>P</w:t>
      </w:r>
      <w:r w:rsidR="008C2F92" w:rsidRPr="009B0383">
        <w:rPr>
          <w:sz w:val="22"/>
          <w:szCs w:val="22"/>
        </w:rPr>
        <w:t xml:space="preserve">roducts </w:t>
      </w:r>
      <w:r w:rsidRPr="009B0383">
        <w:rPr>
          <w:sz w:val="22"/>
          <w:szCs w:val="22"/>
        </w:rPr>
        <w:t xml:space="preserve">will be certified by Turk Loydu </w:t>
      </w:r>
      <w:r w:rsidR="008C2F92" w:rsidRPr="009B0383">
        <w:rPr>
          <w:sz w:val="22"/>
          <w:szCs w:val="22"/>
        </w:rPr>
        <w:t xml:space="preserve">which </w:t>
      </w:r>
      <w:r w:rsidR="008C2F92" w:rsidRPr="003225FB">
        <w:rPr>
          <w:sz w:val="22"/>
          <w:szCs w:val="22"/>
        </w:rPr>
        <w:t xml:space="preserve">are completely in conformity with essential requirements of above mentioned directive(s) and related harmonised ISO standards. </w:t>
      </w:r>
    </w:p>
    <w:p w14:paraId="7676CCD8" w14:textId="549A3BB7" w:rsidR="00706EE1" w:rsidRPr="003225FB" w:rsidRDefault="0054528A" w:rsidP="006B665A">
      <w:pPr>
        <w:pStyle w:val="BodyTextIndent"/>
        <w:spacing w:before="60" w:line="280" w:lineRule="atLeast"/>
        <w:ind w:left="0"/>
        <w:jc w:val="both"/>
        <w:rPr>
          <w:sz w:val="22"/>
          <w:szCs w:val="22"/>
        </w:rPr>
      </w:pPr>
      <w:r w:rsidRPr="003225FB">
        <w:rPr>
          <w:sz w:val="22"/>
          <w:szCs w:val="22"/>
        </w:rPr>
        <w:t>This program</w:t>
      </w:r>
      <w:r w:rsidR="009B54F1" w:rsidRPr="003225FB">
        <w:rPr>
          <w:sz w:val="22"/>
          <w:szCs w:val="22"/>
        </w:rPr>
        <w:t xml:space="preserve"> </w:t>
      </w:r>
      <w:r w:rsidR="00C9441E" w:rsidRPr="003225FB">
        <w:rPr>
          <w:sz w:val="22"/>
          <w:szCs w:val="22"/>
        </w:rPr>
        <w:t xml:space="preserve">is </w:t>
      </w:r>
      <w:r w:rsidR="008C2F92" w:rsidRPr="003225FB">
        <w:rPr>
          <w:sz w:val="22"/>
          <w:szCs w:val="22"/>
        </w:rPr>
        <w:t xml:space="preserve">signed by all parties during </w:t>
      </w:r>
      <w:r w:rsidR="00C9441E" w:rsidRPr="003225FB">
        <w:rPr>
          <w:sz w:val="22"/>
          <w:szCs w:val="22"/>
        </w:rPr>
        <w:t xml:space="preserve">contract </w:t>
      </w:r>
      <w:r w:rsidR="006B665A" w:rsidRPr="003225FB">
        <w:rPr>
          <w:sz w:val="22"/>
          <w:szCs w:val="22"/>
        </w:rPr>
        <w:t>stage.</w:t>
      </w:r>
    </w:p>
    <w:p w14:paraId="7676CCD9" w14:textId="77777777" w:rsidR="00706EE1" w:rsidRPr="003225FB" w:rsidRDefault="00706EE1" w:rsidP="00876777">
      <w:pPr>
        <w:spacing w:before="60"/>
        <w:ind w:right="282"/>
        <w:jc w:val="both"/>
        <w:rPr>
          <w:sz w:val="16"/>
          <w:szCs w:val="16"/>
        </w:rPr>
      </w:pPr>
    </w:p>
    <w:p w14:paraId="7676CCDA" w14:textId="77777777" w:rsidR="00706EE1" w:rsidRPr="003225FB" w:rsidRDefault="00AD1AA0" w:rsidP="00876777">
      <w:pPr>
        <w:numPr>
          <w:ilvl w:val="0"/>
          <w:numId w:val="7"/>
        </w:numPr>
        <w:tabs>
          <w:tab w:val="clear" w:pos="502"/>
        </w:tabs>
        <w:ind w:left="0" w:right="282" w:firstLine="0"/>
        <w:jc w:val="both"/>
        <w:rPr>
          <w:b/>
          <w:sz w:val="22"/>
          <w:szCs w:val="22"/>
        </w:rPr>
      </w:pPr>
      <w:r w:rsidRPr="003225FB">
        <w:rPr>
          <w:b/>
          <w:sz w:val="22"/>
          <w:szCs w:val="22"/>
        </w:rPr>
        <w:t>SCOPE of APPLICATION</w:t>
      </w:r>
    </w:p>
    <w:p w14:paraId="7676CCDB" w14:textId="310FE951" w:rsidR="0077402E" w:rsidRPr="003225FB" w:rsidRDefault="00876777" w:rsidP="00876777">
      <w:pPr>
        <w:pStyle w:val="BodyTextIndent"/>
        <w:spacing w:before="60" w:line="280" w:lineRule="atLeast"/>
        <w:ind w:left="0"/>
        <w:jc w:val="both"/>
        <w:rPr>
          <w:sz w:val="22"/>
          <w:szCs w:val="22"/>
        </w:rPr>
      </w:pPr>
      <w:r w:rsidRPr="003225FB">
        <w:rPr>
          <w:sz w:val="22"/>
          <w:szCs w:val="22"/>
        </w:rPr>
        <w:t>This program</w:t>
      </w:r>
      <w:r w:rsidR="0054528A" w:rsidRPr="003225FB">
        <w:rPr>
          <w:sz w:val="22"/>
          <w:szCs w:val="22"/>
        </w:rPr>
        <w:t xml:space="preserve"> </w:t>
      </w:r>
      <w:r w:rsidR="00C9441E" w:rsidRPr="003225FB">
        <w:rPr>
          <w:sz w:val="22"/>
          <w:szCs w:val="22"/>
        </w:rPr>
        <w:t>is</w:t>
      </w:r>
      <w:r w:rsidR="0054528A" w:rsidRPr="003225FB">
        <w:rPr>
          <w:sz w:val="22"/>
          <w:szCs w:val="22"/>
        </w:rPr>
        <w:t xml:space="preserve"> </w:t>
      </w:r>
      <w:r w:rsidR="00C9441E" w:rsidRPr="003225FB">
        <w:rPr>
          <w:sz w:val="22"/>
          <w:szCs w:val="22"/>
        </w:rPr>
        <w:t xml:space="preserve">implemented by </w:t>
      </w:r>
      <w:r w:rsidR="0054528A" w:rsidRPr="003225FB">
        <w:rPr>
          <w:sz w:val="22"/>
          <w:szCs w:val="22"/>
        </w:rPr>
        <w:t>Marine Sector New Building Divisi</w:t>
      </w:r>
      <w:r w:rsidR="00266628" w:rsidRPr="003225FB">
        <w:rPr>
          <w:sz w:val="22"/>
          <w:szCs w:val="22"/>
        </w:rPr>
        <w:t>on</w:t>
      </w:r>
      <w:r w:rsidR="00C9441E" w:rsidRPr="003225FB">
        <w:rPr>
          <w:sz w:val="22"/>
          <w:szCs w:val="22"/>
        </w:rPr>
        <w:t>-</w:t>
      </w:r>
      <w:r w:rsidR="00266628" w:rsidRPr="003225FB">
        <w:rPr>
          <w:sz w:val="22"/>
          <w:szCs w:val="22"/>
        </w:rPr>
        <w:t>Yacht and Small Craf</w:t>
      </w:r>
      <w:r w:rsidR="0054528A" w:rsidRPr="003225FB">
        <w:rPr>
          <w:sz w:val="22"/>
          <w:szCs w:val="22"/>
        </w:rPr>
        <w:t>t Depart</w:t>
      </w:r>
      <w:r w:rsidR="006B665A" w:rsidRPr="003225FB">
        <w:rPr>
          <w:sz w:val="22"/>
          <w:szCs w:val="22"/>
        </w:rPr>
        <w:t>ment.</w:t>
      </w:r>
    </w:p>
    <w:p w14:paraId="7676CCDC" w14:textId="77777777" w:rsidR="0077402E" w:rsidRPr="003225FB" w:rsidRDefault="00494AF8" w:rsidP="00876777">
      <w:pPr>
        <w:pStyle w:val="BodyTextIndent"/>
        <w:spacing w:before="60" w:line="280" w:lineRule="atLeast"/>
        <w:ind w:left="0"/>
        <w:jc w:val="both"/>
        <w:rPr>
          <w:b/>
          <w:sz w:val="22"/>
          <w:szCs w:val="22"/>
        </w:rPr>
      </w:pPr>
      <w:r w:rsidRPr="003225FB">
        <w:rPr>
          <w:b/>
          <w:sz w:val="22"/>
          <w:szCs w:val="22"/>
        </w:rPr>
        <w:t>Scope of the products are as follows:</w:t>
      </w:r>
    </w:p>
    <w:p w14:paraId="7676CCDD" w14:textId="50B0B7C2" w:rsidR="0077402E" w:rsidRPr="003225FB" w:rsidRDefault="0077402E" w:rsidP="00876777">
      <w:pPr>
        <w:autoSpaceDE w:val="0"/>
        <w:autoSpaceDN w:val="0"/>
        <w:adjustRightInd w:val="0"/>
        <w:spacing w:before="60" w:after="60"/>
        <w:jc w:val="both"/>
        <w:rPr>
          <w:sz w:val="22"/>
          <w:szCs w:val="22"/>
        </w:rPr>
      </w:pPr>
      <w:r w:rsidRPr="003225FB">
        <w:rPr>
          <w:sz w:val="22"/>
          <w:szCs w:val="22"/>
        </w:rPr>
        <w:t>1.</w:t>
      </w:r>
      <w:r w:rsidRPr="003225FB">
        <w:rPr>
          <w:sz w:val="22"/>
          <w:szCs w:val="22"/>
        </w:rPr>
        <w:tab/>
        <w:t>Recreational craft</w:t>
      </w:r>
      <w:r w:rsidR="00C9441E" w:rsidRPr="003225FB">
        <w:rPr>
          <w:sz w:val="22"/>
          <w:szCs w:val="22"/>
        </w:rPr>
        <w:t>s</w:t>
      </w:r>
      <w:r w:rsidRPr="003225FB">
        <w:rPr>
          <w:sz w:val="22"/>
          <w:szCs w:val="22"/>
        </w:rPr>
        <w:t xml:space="preserve"> and partly completed recreational craft</w:t>
      </w:r>
      <w:r w:rsidR="00C9441E" w:rsidRPr="003225FB">
        <w:rPr>
          <w:sz w:val="22"/>
          <w:szCs w:val="22"/>
        </w:rPr>
        <w:t>s</w:t>
      </w:r>
      <w:r w:rsidR="0099676F" w:rsidRPr="003225FB">
        <w:rPr>
          <w:sz w:val="22"/>
          <w:szCs w:val="22"/>
        </w:rPr>
        <w:t>,</w:t>
      </w:r>
      <w:r w:rsidRPr="003225FB">
        <w:rPr>
          <w:sz w:val="22"/>
          <w:szCs w:val="22"/>
        </w:rPr>
        <w:t xml:space="preserve"> </w:t>
      </w:r>
    </w:p>
    <w:p w14:paraId="7676CCDE" w14:textId="0E13B625" w:rsidR="0077402E" w:rsidRPr="003225FB" w:rsidRDefault="0077402E" w:rsidP="00876777">
      <w:pPr>
        <w:autoSpaceDE w:val="0"/>
        <w:autoSpaceDN w:val="0"/>
        <w:adjustRightInd w:val="0"/>
        <w:spacing w:before="60" w:after="60"/>
        <w:jc w:val="both"/>
        <w:rPr>
          <w:sz w:val="22"/>
          <w:szCs w:val="22"/>
        </w:rPr>
      </w:pPr>
      <w:r w:rsidRPr="003225FB">
        <w:rPr>
          <w:sz w:val="22"/>
          <w:szCs w:val="22"/>
        </w:rPr>
        <w:t>2.</w:t>
      </w:r>
      <w:r w:rsidRPr="003225FB">
        <w:rPr>
          <w:sz w:val="22"/>
          <w:szCs w:val="22"/>
        </w:rPr>
        <w:tab/>
        <w:t>Personal watercraft</w:t>
      </w:r>
      <w:r w:rsidR="00C9441E" w:rsidRPr="003225FB">
        <w:rPr>
          <w:sz w:val="22"/>
          <w:szCs w:val="22"/>
        </w:rPr>
        <w:t>s</w:t>
      </w:r>
      <w:r w:rsidRPr="003225FB">
        <w:rPr>
          <w:sz w:val="22"/>
          <w:szCs w:val="22"/>
        </w:rPr>
        <w:t xml:space="preserve"> and partly completed personal watercraft</w:t>
      </w:r>
      <w:r w:rsidR="00C9441E" w:rsidRPr="003225FB">
        <w:rPr>
          <w:sz w:val="22"/>
          <w:szCs w:val="22"/>
        </w:rPr>
        <w:t>s</w:t>
      </w:r>
      <w:r w:rsidR="0099676F" w:rsidRPr="003225FB">
        <w:rPr>
          <w:sz w:val="22"/>
          <w:szCs w:val="22"/>
        </w:rPr>
        <w:t>,</w:t>
      </w:r>
      <w:r w:rsidRPr="003225FB">
        <w:rPr>
          <w:sz w:val="22"/>
          <w:szCs w:val="22"/>
        </w:rPr>
        <w:t xml:space="preserve"> </w:t>
      </w:r>
    </w:p>
    <w:p w14:paraId="7676CCDF"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3.</w:t>
      </w:r>
      <w:r w:rsidRPr="003225FB">
        <w:rPr>
          <w:sz w:val="22"/>
          <w:szCs w:val="22"/>
        </w:rPr>
        <w:tab/>
        <w:t>Ignition-protected equipment for inboard and stern drive petrol engines and petrol tank spaces</w:t>
      </w:r>
      <w:r w:rsidR="0099676F" w:rsidRPr="003225FB">
        <w:rPr>
          <w:sz w:val="22"/>
          <w:szCs w:val="22"/>
        </w:rPr>
        <w:t>,</w:t>
      </w:r>
    </w:p>
    <w:p w14:paraId="7676CCE0"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4.</w:t>
      </w:r>
      <w:r w:rsidRPr="003225FB">
        <w:rPr>
          <w:sz w:val="22"/>
          <w:szCs w:val="22"/>
        </w:rPr>
        <w:tab/>
        <w:t>Start-in-gear protection devices for outboard engines</w:t>
      </w:r>
      <w:r w:rsidR="0099676F" w:rsidRPr="003225FB">
        <w:rPr>
          <w:sz w:val="22"/>
          <w:szCs w:val="22"/>
        </w:rPr>
        <w:t>,</w:t>
      </w:r>
      <w:r w:rsidRPr="003225FB">
        <w:rPr>
          <w:sz w:val="22"/>
          <w:szCs w:val="22"/>
        </w:rPr>
        <w:t xml:space="preserve"> </w:t>
      </w:r>
    </w:p>
    <w:p w14:paraId="7676CCE1"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5.</w:t>
      </w:r>
      <w:r w:rsidRPr="003225FB">
        <w:rPr>
          <w:sz w:val="22"/>
          <w:szCs w:val="22"/>
        </w:rPr>
        <w:tab/>
        <w:t>Steering wheels, steering mechanisms and cable assemblies</w:t>
      </w:r>
      <w:r w:rsidR="0099676F" w:rsidRPr="003225FB">
        <w:rPr>
          <w:sz w:val="22"/>
          <w:szCs w:val="22"/>
        </w:rPr>
        <w:t>,</w:t>
      </w:r>
      <w:r w:rsidRPr="003225FB">
        <w:rPr>
          <w:sz w:val="22"/>
          <w:szCs w:val="22"/>
        </w:rPr>
        <w:t xml:space="preserve"> </w:t>
      </w:r>
    </w:p>
    <w:p w14:paraId="7676CCE2"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6.</w:t>
      </w:r>
      <w:r w:rsidRPr="003225FB">
        <w:rPr>
          <w:sz w:val="22"/>
          <w:szCs w:val="22"/>
        </w:rPr>
        <w:tab/>
        <w:t>Fuel tanks intended for fixed installations and fuel hoses</w:t>
      </w:r>
      <w:r w:rsidR="0099676F" w:rsidRPr="003225FB">
        <w:rPr>
          <w:sz w:val="22"/>
          <w:szCs w:val="22"/>
        </w:rPr>
        <w:t>,</w:t>
      </w:r>
      <w:r w:rsidRPr="003225FB">
        <w:rPr>
          <w:sz w:val="22"/>
          <w:szCs w:val="22"/>
        </w:rPr>
        <w:t xml:space="preserve"> </w:t>
      </w:r>
    </w:p>
    <w:p w14:paraId="7676CCE3"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7.</w:t>
      </w:r>
      <w:r w:rsidRPr="003225FB">
        <w:rPr>
          <w:sz w:val="22"/>
          <w:szCs w:val="22"/>
        </w:rPr>
        <w:tab/>
        <w:t>Prefabricated hatches, and port lights</w:t>
      </w:r>
      <w:r w:rsidR="0099676F" w:rsidRPr="003225FB">
        <w:rPr>
          <w:sz w:val="22"/>
          <w:szCs w:val="22"/>
        </w:rPr>
        <w:t>,</w:t>
      </w:r>
    </w:p>
    <w:p w14:paraId="7676CCE4" w14:textId="77777777" w:rsidR="0077402E" w:rsidRPr="003225FB" w:rsidRDefault="0077402E" w:rsidP="00876777">
      <w:pPr>
        <w:autoSpaceDE w:val="0"/>
        <w:autoSpaceDN w:val="0"/>
        <w:adjustRightInd w:val="0"/>
        <w:spacing w:before="60" w:after="60"/>
        <w:jc w:val="both"/>
        <w:rPr>
          <w:sz w:val="22"/>
          <w:szCs w:val="22"/>
        </w:rPr>
      </w:pPr>
      <w:r w:rsidRPr="003225FB">
        <w:rPr>
          <w:sz w:val="22"/>
          <w:szCs w:val="22"/>
        </w:rPr>
        <w:t>8.</w:t>
      </w:r>
      <w:r w:rsidRPr="003225FB">
        <w:rPr>
          <w:sz w:val="22"/>
          <w:szCs w:val="22"/>
        </w:rPr>
        <w:tab/>
        <w:t>Watercraft that are subject to major craft conversion.</w:t>
      </w:r>
    </w:p>
    <w:p w14:paraId="7676CCE5" w14:textId="6BA40615" w:rsidR="006544D4" w:rsidRPr="003225FB" w:rsidRDefault="006544D4" w:rsidP="00876777">
      <w:pPr>
        <w:jc w:val="both"/>
      </w:pPr>
    </w:p>
    <w:p w14:paraId="0E8A394F" w14:textId="06F8BC5F" w:rsidR="009D204B" w:rsidRPr="003225FB" w:rsidRDefault="009D204B" w:rsidP="00876777">
      <w:pPr>
        <w:jc w:val="both"/>
        <w:rPr>
          <w:sz w:val="22"/>
          <w:szCs w:val="22"/>
        </w:rPr>
      </w:pPr>
      <w:r w:rsidRPr="003225FB">
        <w:rPr>
          <w:sz w:val="22"/>
          <w:szCs w:val="22"/>
        </w:rPr>
        <w:t xml:space="preserve">This procedure shall not be applied for the products which are mentioned in Article 2 </w:t>
      </w:r>
      <w:bookmarkStart w:id="0" w:name="_Hlk10039339"/>
      <w:r w:rsidRPr="003225FB">
        <w:rPr>
          <w:sz w:val="22"/>
          <w:szCs w:val="22"/>
        </w:rPr>
        <w:t>(2) (a) (b) and (c)</w:t>
      </w:r>
      <w:r w:rsidRPr="003225FB">
        <w:rPr>
          <w:bCs/>
          <w:sz w:val="22"/>
          <w:szCs w:val="22"/>
        </w:rPr>
        <w:t xml:space="preserve"> </w:t>
      </w:r>
      <w:bookmarkEnd w:id="0"/>
      <w:r w:rsidRPr="003225FB">
        <w:rPr>
          <w:bCs/>
          <w:sz w:val="22"/>
          <w:szCs w:val="22"/>
        </w:rPr>
        <w:t xml:space="preserve">of  </w:t>
      </w:r>
      <w:r w:rsidRPr="003225FB">
        <w:rPr>
          <w:sz w:val="22"/>
          <w:szCs w:val="22"/>
        </w:rPr>
        <w:t>Recreational Craft and Personal Watercraft Directive 2013/53/EU of the European Parliament  and of The Council, published in the Official Journal European Union dated 28.12.2013</w:t>
      </w:r>
      <w:r w:rsidRPr="003225FB">
        <w:rPr>
          <w:bCs/>
          <w:sz w:val="22"/>
          <w:szCs w:val="22"/>
        </w:rPr>
        <w:t xml:space="preserve"> and in Article 2 (2) (a) (b) and (c) of  the Recreational Craft and Personal Watercraft Directive published in the Official Journal of Republic of Turkey on 05.05.2017 and with number 30057 in Marine Sector New Building Division Yachts and Special Small Crafts Department</w:t>
      </w:r>
      <w:r w:rsidRPr="003225FB">
        <w:rPr>
          <w:sz w:val="22"/>
          <w:szCs w:val="22"/>
        </w:rPr>
        <w:t>.</w:t>
      </w:r>
    </w:p>
    <w:p w14:paraId="23ADC8E0" w14:textId="77777777" w:rsidR="009D204B" w:rsidRPr="003225FB" w:rsidRDefault="009D204B" w:rsidP="00876777">
      <w:pPr>
        <w:jc w:val="both"/>
      </w:pPr>
    </w:p>
    <w:p w14:paraId="7676CCE6" w14:textId="77777777" w:rsidR="006544D4" w:rsidRPr="003225FB" w:rsidRDefault="006544D4" w:rsidP="006B665A">
      <w:pPr>
        <w:numPr>
          <w:ilvl w:val="0"/>
          <w:numId w:val="7"/>
        </w:numPr>
        <w:tabs>
          <w:tab w:val="clear" w:pos="502"/>
        </w:tabs>
        <w:ind w:left="0" w:right="282" w:firstLine="0"/>
        <w:jc w:val="both"/>
        <w:rPr>
          <w:b/>
          <w:sz w:val="22"/>
          <w:szCs w:val="22"/>
        </w:rPr>
      </w:pPr>
      <w:r w:rsidRPr="003225FB">
        <w:rPr>
          <w:b/>
          <w:sz w:val="22"/>
          <w:szCs w:val="22"/>
        </w:rPr>
        <w:t xml:space="preserve">DEFINITIONS AND ABBREVIATIONS </w:t>
      </w:r>
    </w:p>
    <w:p w14:paraId="7676CCE7" w14:textId="007980CD"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lang w:eastAsia="en-US"/>
        </w:rPr>
      </w:pPr>
      <w:r w:rsidRPr="003225FB">
        <w:rPr>
          <w:b/>
          <w:sz w:val="22"/>
          <w:szCs w:val="22"/>
        </w:rPr>
        <w:t>Directive :</w:t>
      </w:r>
      <w:r w:rsidRPr="003225FB">
        <w:rPr>
          <w:bCs/>
          <w:sz w:val="22"/>
          <w:szCs w:val="22"/>
        </w:rPr>
        <w:t xml:space="preserve"> </w:t>
      </w:r>
      <w:r w:rsidRPr="003225FB">
        <w:rPr>
          <w:sz w:val="22"/>
          <w:szCs w:val="22"/>
          <w:lang w:eastAsia="en-US"/>
        </w:rPr>
        <w:t>Directive 2013/53/EU of the European Parliament  and of The Council, published in the Official Journal European Union dated 28.12.2013</w:t>
      </w:r>
      <w:r w:rsidR="009B54F1" w:rsidRPr="003225FB">
        <w:rPr>
          <w:sz w:val="22"/>
          <w:szCs w:val="22"/>
          <w:lang w:eastAsia="en-US"/>
        </w:rPr>
        <w:t xml:space="preserve"> </w:t>
      </w:r>
      <w:r w:rsidRPr="003225FB">
        <w:rPr>
          <w:sz w:val="22"/>
          <w:szCs w:val="22"/>
          <w:lang w:eastAsia="en-US"/>
        </w:rPr>
        <w:t xml:space="preserve">as a basis </w:t>
      </w:r>
      <w:r w:rsidR="009B54F1" w:rsidRPr="003225FB">
        <w:rPr>
          <w:sz w:val="22"/>
          <w:szCs w:val="22"/>
          <w:lang w:eastAsia="en-US"/>
        </w:rPr>
        <w:t>a</w:t>
      </w:r>
      <w:r w:rsidR="00E109B6" w:rsidRPr="003225FB">
        <w:rPr>
          <w:sz w:val="22"/>
          <w:szCs w:val="22"/>
          <w:lang w:eastAsia="en-US"/>
        </w:rPr>
        <w:t>nd</w:t>
      </w:r>
      <w:r w:rsidRPr="003225FB">
        <w:rPr>
          <w:sz w:val="22"/>
          <w:szCs w:val="22"/>
          <w:lang w:eastAsia="en-US"/>
        </w:rPr>
        <w:t xml:space="preserve">, Recreational Craft and Personal Watercraft Directive published in the Official Journal Republic of Turkey dated </w:t>
      </w:r>
      <w:r w:rsidR="00FB2A89" w:rsidRPr="003225FB">
        <w:rPr>
          <w:sz w:val="22"/>
          <w:szCs w:val="22"/>
          <w:lang w:eastAsia="en-US"/>
        </w:rPr>
        <w:t xml:space="preserve">05.05.2017 </w:t>
      </w:r>
      <w:r w:rsidRPr="003225FB">
        <w:rPr>
          <w:sz w:val="22"/>
          <w:szCs w:val="22"/>
          <w:lang w:eastAsia="en-US"/>
        </w:rPr>
        <w:t xml:space="preserve">and numbered </w:t>
      </w:r>
      <w:r w:rsidR="00FB2A89" w:rsidRPr="003225FB">
        <w:rPr>
          <w:sz w:val="22"/>
          <w:szCs w:val="22"/>
          <w:lang w:eastAsia="en-US"/>
        </w:rPr>
        <w:t>30057</w:t>
      </w:r>
      <w:r w:rsidRPr="003225FB">
        <w:rPr>
          <w:sz w:val="22"/>
          <w:szCs w:val="22"/>
          <w:lang w:eastAsia="en-US"/>
        </w:rPr>
        <w:t>.</w:t>
      </w:r>
    </w:p>
    <w:p w14:paraId="7676CCE8" w14:textId="791CB64C" w:rsidR="0077402E" w:rsidRPr="003225FB" w:rsidRDefault="0077402E" w:rsidP="0099676F">
      <w:pPr>
        <w:pStyle w:val="BodyTextIndent"/>
        <w:numPr>
          <w:ilvl w:val="0"/>
          <w:numId w:val="5"/>
        </w:numPr>
        <w:tabs>
          <w:tab w:val="clear" w:pos="1440"/>
        </w:tabs>
        <w:spacing w:beforeLines="60" w:before="144" w:after="0"/>
        <w:ind w:left="709" w:hanging="142"/>
        <w:jc w:val="both"/>
        <w:rPr>
          <w:b/>
          <w:sz w:val="22"/>
          <w:szCs w:val="22"/>
        </w:rPr>
      </w:pPr>
      <w:r w:rsidRPr="003225FB">
        <w:rPr>
          <w:b/>
          <w:sz w:val="22"/>
          <w:szCs w:val="22"/>
        </w:rPr>
        <w:t xml:space="preserve">Ministry: </w:t>
      </w:r>
      <w:r w:rsidRPr="003225FB">
        <w:rPr>
          <w:sz w:val="22"/>
          <w:szCs w:val="22"/>
        </w:rPr>
        <w:t>Ministry of Transport</w:t>
      </w:r>
      <w:bookmarkStart w:id="1" w:name="_Hlk12374164"/>
      <w:r w:rsidR="009B54F1" w:rsidRPr="003225FB">
        <w:rPr>
          <w:sz w:val="22"/>
          <w:szCs w:val="22"/>
        </w:rPr>
        <w:t xml:space="preserve"> </w:t>
      </w:r>
      <w:r w:rsidR="00E109B6" w:rsidRPr="003225FB">
        <w:rPr>
          <w:sz w:val="22"/>
          <w:szCs w:val="22"/>
        </w:rPr>
        <w:t>and Infrastructure</w:t>
      </w:r>
      <w:bookmarkEnd w:id="1"/>
    </w:p>
    <w:p w14:paraId="7676CCE9" w14:textId="77777777"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rPr>
      </w:pPr>
      <w:r w:rsidRPr="003225FB">
        <w:rPr>
          <w:b/>
          <w:sz w:val="22"/>
          <w:szCs w:val="22"/>
        </w:rPr>
        <w:t xml:space="preserve">Commision : </w:t>
      </w:r>
      <w:r w:rsidRPr="003225FB">
        <w:rPr>
          <w:sz w:val="22"/>
          <w:szCs w:val="22"/>
        </w:rPr>
        <w:t>European Commission</w:t>
      </w:r>
      <w:r w:rsidR="00DC18E8" w:rsidRPr="003225FB">
        <w:rPr>
          <w:sz w:val="22"/>
          <w:szCs w:val="22"/>
        </w:rPr>
        <w:t>.</w:t>
      </w:r>
    </w:p>
    <w:p w14:paraId="7676CCEA" w14:textId="2EB7B1EA" w:rsidR="00DC18E8" w:rsidRPr="003225FB" w:rsidRDefault="00DC18E8"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sz w:val="22"/>
          <w:szCs w:val="22"/>
        </w:rPr>
      </w:pPr>
      <w:r w:rsidRPr="003225FB">
        <w:rPr>
          <w:b/>
          <w:bCs/>
          <w:sz w:val="22"/>
          <w:szCs w:val="22"/>
        </w:rPr>
        <w:t>Product:</w:t>
      </w:r>
      <w:r w:rsidRPr="003225FB">
        <w:rPr>
          <w:sz w:val="22"/>
          <w:szCs w:val="22"/>
        </w:rPr>
        <w:t xml:space="preserve"> Any recreational craft, personal watercraft, partly completed craft or personal </w:t>
      </w:r>
      <w:r w:rsidR="00AF449D" w:rsidRPr="003225FB">
        <w:rPr>
          <w:sz w:val="22"/>
          <w:szCs w:val="22"/>
        </w:rPr>
        <w:t>watercraft,</w:t>
      </w:r>
      <w:r w:rsidRPr="003225FB">
        <w:rPr>
          <w:sz w:val="22"/>
          <w:szCs w:val="22"/>
        </w:rPr>
        <w:t xml:space="preserve"> propulsion engines and components.</w:t>
      </w:r>
    </w:p>
    <w:p w14:paraId="7676CCEB" w14:textId="77777777" w:rsidR="0077402E" w:rsidRPr="003225FB" w:rsidRDefault="0077402E" w:rsidP="0099676F">
      <w:pPr>
        <w:pStyle w:val="BodyTextIndent"/>
        <w:numPr>
          <w:ilvl w:val="0"/>
          <w:numId w:val="5"/>
        </w:numPr>
        <w:tabs>
          <w:tab w:val="clear" w:pos="1440"/>
        </w:tabs>
        <w:spacing w:beforeLines="60" w:before="144" w:after="0"/>
        <w:ind w:left="709" w:hanging="142"/>
        <w:jc w:val="both"/>
        <w:rPr>
          <w:sz w:val="22"/>
          <w:szCs w:val="22"/>
        </w:rPr>
      </w:pPr>
      <w:r w:rsidRPr="003225FB">
        <w:rPr>
          <w:b/>
          <w:sz w:val="22"/>
          <w:szCs w:val="22"/>
        </w:rPr>
        <w:t>Watercraft:</w:t>
      </w:r>
      <w:r w:rsidRPr="003225FB">
        <w:rPr>
          <w:sz w:val="22"/>
          <w:szCs w:val="22"/>
        </w:rPr>
        <w:t xml:space="preserve"> Any recreational craft or personal watercraft.</w:t>
      </w:r>
    </w:p>
    <w:p w14:paraId="7676CCEC"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lastRenderedPageBreak/>
        <w:t>Recreational Craft:</w:t>
      </w:r>
      <w:r w:rsidRPr="003225FB">
        <w:rPr>
          <w:sz w:val="22"/>
          <w:szCs w:val="22"/>
          <w:lang w:eastAsia="en-US"/>
        </w:rPr>
        <w:t xml:space="preserve"> Any watercraft of any type, excluding personal watercraft, intended for sports and leisure purposes of hull length from 2,5 m to 24 m, regardless of the means of propulsion.</w:t>
      </w:r>
    </w:p>
    <w:p w14:paraId="7676CCED"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Personal Watercraft:</w:t>
      </w:r>
      <w:r w:rsidRPr="003225FB">
        <w:rPr>
          <w:sz w:val="22"/>
          <w:szCs w:val="22"/>
          <w:lang w:eastAsia="en-US"/>
        </w:rPr>
        <w:t xml:space="preserve"> A watercraft intended for sports and leisure purposes of less than 4 m in hull length which uses a propulsion engine having a water jet pump as its primary source of propulsion and designed to be operated by a person or persons sitting, standing or kneeling on, rather than within the confines of, a hull.</w:t>
      </w:r>
    </w:p>
    <w:p w14:paraId="7676CCEE"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Watercraft built for own use:</w:t>
      </w:r>
      <w:r w:rsidRPr="003225FB">
        <w:rPr>
          <w:sz w:val="22"/>
          <w:szCs w:val="22"/>
          <w:lang w:eastAsia="en-US"/>
        </w:rPr>
        <w:t xml:space="preserve"> A watercraft predominantly built by its future user for his own use; </w:t>
      </w:r>
    </w:p>
    <w:p w14:paraId="7676CCEF" w14:textId="77777777" w:rsidR="0077402E" w:rsidRPr="003225FB" w:rsidRDefault="0077402E" w:rsidP="0099676F">
      <w:pPr>
        <w:pStyle w:val="CM4"/>
        <w:numPr>
          <w:ilvl w:val="0"/>
          <w:numId w:val="19"/>
        </w:numPr>
        <w:spacing w:beforeLines="60" w:before="144"/>
        <w:ind w:hanging="153"/>
        <w:jc w:val="both"/>
        <w:rPr>
          <w:sz w:val="22"/>
          <w:szCs w:val="22"/>
          <w:lang w:eastAsia="en-US"/>
        </w:rPr>
      </w:pPr>
      <w:r w:rsidRPr="003225FB">
        <w:rPr>
          <w:b/>
          <w:sz w:val="22"/>
          <w:szCs w:val="22"/>
          <w:lang w:eastAsia="en-US"/>
        </w:rPr>
        <w:t>Propulsion engine:</w:t>
      </w:r>
      <w:r w:rsidRPr="003225FB">
        <w:rPr>
          <w:sz w:val="22"/>
          <w:szCs w:val="22"/>
          <w:lang w:eastAsia="en-US"/>
        </w:rPr>
        <w:t xml:space="preserve"> Any spark or compression ignition, internal combustion engine used directly or indirectly for propulsion purposes.</w:t>
      </w:r>
    </w:p>
    <w:p w14:paraId="7676CCF0"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Major engine modification:</w:t>
      </w:r>
      <w:r w:rsidRPr="003225FB">
        <w:rPr>
          <w:sz w:val="22"/>
          <w:szCs w:val="22"/>
          <w:lang w:eastAsia="en-US"/>
        </w:rPr>
        <w:t xml:space="preserve"> Modification of a propulsion engine which could potentially cause the engine to exceed the emission limits set out in Part B of Annex I or increases the rated power of the engine by more than 15 %.</w:t>
      </w:r>
    </w:p>
    <w:p w14:paraId="7676CCF1"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Major craft conversion:</w:t>
      </w:r>
      <w:r w:rsidRPr="003225FB">
        <w:rPr>
          <w:sz w:val="22"/>
          <w:szCs w:val="22"/>
          <w:lang w:eastAsia="en-US"/>
        </w:rPr>
        <w:t xml:space="preserve"> A conversion of a watercraft which changes the means of propulsion of the watercraft, involves a major engine modification, or alters the watercraft to such an extent that it may not meet the applicable essential safety and environmental requirements laid down in this Directive.</w:t>
      </w:r>
    </w:p>
    <w:p w14:paraId="7676CCF2"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Means of propulsion:</w:t>
      </w:r>
      <w:r w:rsidRPr="003225FB">
        <w:rPr>
          <w:sz w:val="22"/>
          <w:szCs w:val="22"/>
          <w:lang w:eastAsia="en-US"/>
        </w:rPr>
        <w:t xml:space="preserve"> Method by which the watercraft is propelled. </w:t>
      </w:r>
    </w:p>
    <w:p w14:paraId="7676CCF3"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Engine family:</w:t>
      </w:r>
      <w:r w:rsidRPr="003225FB">
        <w:rPr>
          <w:sz w:val="22"/>
          <w:szCs w:val="22"/>
          <w:lang w:eastAsia="en-US"/>
        </w:rPr>
        <w:t xml:space="preserve"> Manufacturer’s grouping of engines which, through their design, have similar exhaust or noise emission characteristics. </w:t>
      </w:r>
    </w:p>
    <w:p w14:paraId="7676CCF4"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Hull length:</w:t>
      </w:r>
      <w:r w:rsidRPr="003225FB">
        <w:rPr>
          <w:sz w:val="22"/>
          <w:szCs w:val="22"/>
          <w:lang w:eastAsia="en-US"/>
        </w:rPr>
        <w:t xml:space="preserve"> The length of the hull measured in accordance with the harmonised standard.</w:t>
      </w:r>
    </w:p>
    <w:p w14:paraId="7676CCF5"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 xml:space="preserve">Making available on the market: </w:t>
      </w:r>
      <w:r w:rsidRPr="003225FB">
        <w:rPr>
          <w:sz w:val="22"/>
          <w:szCs w:val="22"/>
          <w:lang w:eastAsia="en-US"/>
        </w:rPr>
        <w:t xml:space="preserve">Any supply of a product for distribution, consumption or use on the Union market in the course of a commercial activity, whether in return for payment or free of charge. </w:t>
      </w:r>
    </w:p>
    <w:p w14:paraId="7676CCF6"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Placing on the market:</w:t>
      </w:r>
      <w:r w:rsidRPr="003225FB">
        <w:rPr>
          <w:sz w:val="22"/>
          <w:szCs w:val="22"/>
          <w:lang w:eastAsia="en-US"/>
        </w:rPr>
        <w:t xml:space="preserve"> First making available of a product on the Union market.</w:t>
      </w:r>
    </w:p>
    <w:p w14:paraId="7676CCF7"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Putting into</w:t>
      </w:r>
      <w:r w:rsidRPr="003225FB">
        <w:rPr>
          <w:sz w:val="22"/>
          <w:szCs w:val="22"/>
          <w:lang w:eastAsia="en-US"/>
        </w:rPr>
        <w:t xml:space="preserve"> </w:t>
      </w:r>
      <w:r w:rsidRPr="003225FB">
        <w:rPr>
          <w:b/>
          <w:sz w:val="22"/>
          <w:szCs w:val="22"/>
          <w:lang w:eastAsia="en-US"/>
        </w:rPr>
        <w:t>service</w:t>
      </w:r>
      <w:r w:rsidRPr="003225FB">
        <w:rPr>
          <w:sz w:val="22"/>
          <w:szCs w:val="22"/>
          <w:lang w:eastAsia="en-US"/>
        </w:rPr>
        <w:t>: First use of a product covered by this Directive in the Union by its end-user.</w:t>
      </w:r>
    </w:p>
    <w:p w14:paraId="7676CCF8"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Manufacturer:</w:t>
      </w:r>
      <w:r w:rsidRPr="003225FB">
        <w:rPr>
          <w:sz w:val="22"/>
          <w:szCs w:val="22"/>
          <w:lang w:eastAsia="en-US"/>
        </w:rPr>
        <w:t xml:space="preserve"> Any natural or legal person who manufactures a product or has such a product designed or manufactured, and markets that product under his name or trademark. </w:t>
      </w:r>
    </w:p>
    <w:p w14:paraId="7676CCF9" w14:textId="0AF8FF73"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sz w:val="22"/>
          <w:szCs w:val="22"/>
          <w:lang w:eastAsia="en-US"/>
        </w:rPr>
        <w:t>A</w:t>
      </w:r>
      <w:r w:rsidRPr="003225FB">
        <w:rPr>
          <w:b/>
          <w:sz w:val="22"/>
          <w:szCs w:val="22"/>
          <w:lang w:eastAsia="en-US"/>
        </w:rPr>
        <w:t>uthorised representative:</w:t>
      </w:r>
      <w:r w:rsidRPr="003225FB">
        <w:rPr>
          <w:sz w:val="22"/>
          <w:szCs w:val="22"/>
          <w:lang w:eastAsia="en-US"/>
        </w:rPr>
        <w:t xml:space="preserve"> Any natural or legal person established within the Union who has received a written </w:t>
      </w:r>
      <w:r w:rsidR="0009601B" w:rsidRPr="003225FB">
        <w:rPr>
          <w:sz w:val="22"/>
          <w:szCs w:val="22"/>
          <w:lang w:eastAsia="en-US"/>
        </w:rPr>
        <w:t xml:space="preserve">assignment </w:t>
      </w:r>
      <w:r w:rsidRPr="003225FB">
        <w:rPr>
          <w:sz w:val="22"/>
          <w:szCs w:val="22"/>
          <w:lang w:eastAsia="en-US"/>
        </w:rPr>
        <w:t xml:space="preserve">from the manufacturer to act on his behalf in relation to specified tasks. </w:t>
      </w:r>
    </w:p>
    <w:p w14:paraId="7676CCFA"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Importer:</w:t>
      </w:r>
      <w:r w:rsidRPr="003225FB">
        <w:rPr>
          <w:sz w:val="22"/>
          <w:szCs w:val="22"/>
          <w:lang w:eastAsia="en-US"/>
        </w:rPr>
        <w:t xml:space="preserve"> Any natural or legal person established within the Union who places a product from a third country on the Union market. </w:t>
      </w:r>
    </w:p>
    <w:p w14:paraId="7676CCFB"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Private importer:</w:t>
      </w:r>
      <w:r w:rsidRPr="003225FB">
        <w:rPr>
          <w:sz w:val="22"/>
          <w:szCs w:val="22"/>
          <w:lang w:eastAsia="en-US"/>
        </w:rPr>
        <w:t xml:space="preserve"> Any natural or legal person established within the Union who imports in the course of a non-commercial activity a product from a third country into the Union with the intention of putting it into service for his own use. </w:t>
      </w:r>
    </w:p>
    <w:p w14:paraId="7676CCFC"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 xml:space="preserve">Distributor: </w:t>
      </w:r>
      <w:r w:rsidRPr="003225FB">
        <w:rPr>
          <w:sz w:val="22"/>
          <w:szCs w:val="22"/>
          <w:lang w:eastAsia="en-US"/>
        </w:rPr>
        <w:t xml:space="preserve">Any natural or legal person in the supply chain, other than the manufacturer or the importer, who makes a product available on the market. </w:t>
      </w:r>
    </w:p>
    <w:p w14:paraId="7676CCFD"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Economic operators:</w:t>
      </w:r>
      <w:r w:rsidRPr="003225FB">
        <w:rPr>
          <w:sz w:val="22"/>
          <w:szCs w:val="22"/>
          <w:lang w:eastAsia="en-US"/>
        </w:rPr>
        <w:t xml:space="preserve"> means the manufacturer, the authorised representative, the importer and the distributor. </w:t>
      </w:r>
    </w:p>
    <w:p w14:paraId="7676CCFE" w14:textId="77777777" w:rsidR="006E2009" w:rsidRPr="003225FB" w:rsidRDefault="006E2009" w:rsidP="0099676F">
      <w:pPr>
        <w:pStyle w:val="CM4"/>
        <w:numPr>
          <w:ilvl w:val="0"/>
          <w:numId w:val="20"/>
        </w:numPr>
        <w:spacing w:beforeLines="60" w:before="144"/>
        <w:jc w:val="both"/>
        <w:rPr>
          <w:sz w:val="22"/>
          <w:szCs w:val="22"/>
          <w:lang w:eastAsia="en-US"/>
        </w:rPr>
      </w:pPr>
      <w:r w:rsidRPr="003225FB">
        <w:rPr>
          <w:b/>
          <w:sz w:val="22"/>
          <w:szCs w:val="22"/>
          <w:lang w:eastAsia="en-US"/>
        </w:rPr>
        <w:t>Harmonized National Standard:</w:t>
      </w:r>
      <w:r w:rsidRPr="003225FB">
        <w:rPr>
          <w:sz w:val="22"/>
          <w:szCs w:val="22"/>
          <w:lang w:eastAsia="en-US"/>
        </w:rPr>
        <w:t xml:space="preserve"> A standard that adopts an adopted European standard and then prepared as a Turkish standard by the TSE (Turkish Standard Instutite) and published herewith</w:t>
      </w:r>
    </w:p>
    <w:p w14:paraId="36F32776" w14:textId="77777777" w:rsidR="009B54F1" w:rsidRPr="003225FB" w:rsidRDefault="006E2009" w:rsidP="001A73CD">
      <w:pPr>
        <w:pStyle w:val="CM4"/>
        <w:numPr>
          <w:ilvl w:val="0"/>
          <w:numId w:val="20"/>
        </w:numPr>
        <w:jc w:val="both"/>
        <w:rPr>
          <w:sz w:val="22"/>
          <w:szCs w:val="22"/>
        </w:rPr>
      </w:pPr>
      <w:r w:rsidRPr="003225FB">
        <w:rPr>
          <w:b/>
          <w:sz w:val="22"/>
          <w:szCs w:val="22"/>
          <w:lang w:eastAsia="en-US"/>
        </w:rPr>
        <w:t>Harmonized European Standard:</w:t>
      </w:r>
      <w:r w:rsidRPr="003225FB">
        <w:rPr>
          <w:sz w:val="22"/>
          <w:szCs w:val="22"/>
          <w:lang w:eastAsia="en-US"/>
        </w:rPr>
        <w:t xml:space="preserve"> Standards adopted by The European Standardization Organizations and published in the Official Journal of the European Communities.</w:t>
      </w:r>
      <w:r w:rsidRPr="003225FB">
        <w:rPr>
          <w:sz w:val="22"/>
          <w:szCs w:val="22"/>
        </w:rPr>
        <w:t xml:space="preserve"> </w:t>
      </w:r>
      <w:bookmarkStart w:id="2" w:name="_Hlk10016837"/>
    </w:p>
    <w:p w14:paraId="7676CCFF" w14:textId="376114F6" w:rsidR="006E2009" w:rsidRPr="003225FB" w:rsidRDefault="003B1818" w:rsidP="009B54F1">
      <w:pPr>
        <w:pStyle w:val="CM4"/>
        <w:ind w:left="720"/>
        <w:jc w:val="both"/>
        <w:rPr>
          <w:sz w:val="22"/>
          <w:szCs w:val="22"/>
          <w:u w:val="single"/>
        </w:rPr>
      </w:pPr>
      <w:r w:rsidRPr="003225FB">
        <w:rPr>
          <w:sz w:val="22"/>
          <w:szCs w:val="22"/>
        </w:rPr>
        <w:t>(</w:t>
      </w:r>
      <w:hyperlink r:id="rId12" w:history="1">
        <w:r w:rsidRPr="003225FB">
          <w:rPr>
            <w:rStyle w:val="Hyperlink"/>
            <w:color w:val="auto"/>
            <w:sz w:val="22"/>
            <w:szCs w:val="22"/>
          </w:rPr>
          <w:t>https://ec.europa.eu/growth/single-market/european-standards/harmonised-standards/recreational-craft_en</w:t>
        </w:r>
      </w:hyperlink>
      <w:r w:rsidRPr="003225FB">
        <w:rPr>
          <w:sz w:val="22"/>
          <w:szCs w:val="22"/>
        </w:rPr>
        <w:t>)</w:t>
      </w:r>
      <w:bookmarkEnd w:id="2"/>
    </w:p>
    <w:p w14:paraId="7676CD00" w14:textId="77777777" w:rsidR="006E2009" w:rsidRPr="003225FB" w:rsidRDefault="006E2009" w:rsidP="0099676F">
      <w:pPr>
        <w:pStyle w:val="CM4"/>
        <w:numPr>
          <w:ilvl w:val="0"/>
          <w:numId w:val="20"/>
        </w:numPr>
        <w:spacing w:beforeLines="60" w:before="144"/>
        <w:jc w:val="both"/>
        <w:rPr>
          <w:sz w:val="22"/>
          <w:szCs w:val="22"/>
          <w:lang w:eastAsia="en-US"/>
        </w:rPr>
      </w:pPr>
      <w:r w:rsidRPr="003225FB">
        <w:rPr>
          <w:b/>
          <w:sz w:val="22"/>
          <w:szCs w:val="22"/>
          <w:lang w:eastAsia="en-US"/>
        </w:rPr>
        <w:t>National accreditation body :</w:t>
      </w:r>
      <w:r w:rsidRPr="003225FB">
        <w:rPr>
          <w:sz w:val="22"/>
          <w:szCs w:val="22"/>
          <w:lang w:eastAsia="en-US"/>
        </w:rPr>
        <w:t xml:space="preserve"> Turkish Accreditation Agency( TURKAK)</w:t>
      </w:r>
    </w:p>
    <w:p w14:paraId="7676CD01"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lastRenderedPageBreak/>
        <w:t>Conformity assessment:</w:t>
      </w:r>
      <w:r w:rsidRPr="003225FB">
        <w:rPr>
          <w:sz w:val="22"/>
          <w:szCs w:val="22"/>
          <w:lang w:eastAsia="en-US"/>
        </w:rPr>
        <w:t xml:space="preserve"> Process demonstrating whether the requirements of this Directive relating to a product have been fulfilled. </w:t>
      </w:r>
    </w:p>
    <w:p w14:paraId="7676CD02"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Conformity assessment</w:t>
      </w:r>
      <w:r w:rsidRPr="003225FB">
        <w:rPr>
          <w:sz w:val="22"/>
          <w:szCs w:val="22"/>
          <w:lang w:eastAsia="en-US"/>
        </w:rPr>
        <w:t xml:space="preserve"> </w:t>
      </w:r>
      <w:r w:rsidRPr="003225FB">
        <w:rPr>
          <w:b/>
          <w:sz w:val="22"/>
          <w:szCs w:val="22"/>
          <w:lang w:eastAsia="en-US"/>
        </w:rPr>
        <w:t>body:</w:t>
      </w:r>
      <w:r w:rsidRPr="003225FB">
        <w:rPr>
          <w:sz w:val="22"/>
          <w:szCs w:val="22"/>
          <w:lang w:eastAsia="en-US"/>
        </w:rPr>
        <w:t xml:space="preserve"> A body that performs conformity assessment activities including calibration, testing, certification and inspection. </w:t>
      </w:r>
    </w:p>
    <w:p w14:paraId="7676CD03"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Recall:</w:t>
      </w:r>
      <w:r w:rsidRPr="003225FB">
        <w:rPr>
          <w:sz w:val="22"/>
          <w:szCs w:val="22"/>
          <w:lang w:eastAsia="en-US"/>
        </w:rPr>
        <w:t xml:space="preserve"> Any measure aimed at achieving the return of a product that has already been made available to the end- user. </w:t>
      </w:r>
    </w:p>
    <w:p w14:paraId="7676CD04" w14:textId="77777777" w:rsidR="0077402E" w:rsidRPr="003225FB" w:rsidRDefault="0077402E" w:rsidP="0099676F">
      <w:pPr>
        <w:pStyle w:val="BodyTextIndent"/>
        <w:numPr>
          <w:ilvl w:val="0"/>
          <w:numId w:val="20"/>
        </w:numPr>
        <w:spacing w:beforeLines="60" w:before="144" w:after="0"/>
        <w:ind w:hanging="153"/>
        <w:jc w:val="both"/>
        <w:rPr>
          <w:sz w:val="22"/>
          <w:szCs w:val="22"/>
        </w:rPr>
      </w:pPr>
      <w:r w:rsidRPr="003225FB">
        <w:rPr>
          <w:b/>
          <w:sz w:val="22"/>
          <w:szCs w:val="22"/>
        </w:rPr>
        <w:t>Withdrawal:</w:t>
      </w:r>
      <w:r w:rsidRPr="003225FB">
        <w:rPr>
          <w:sz w:val="22"/>
          <w:szCs w:val="22"/>
        </w:rPr>
        <w:t xml:space="preserve"> Any measure aimed at preventing a product in the supply chain from being made available on the market.</w:t>
      </w:r>
    </w:p>
    <w:p w14:paraId="7676CD05" w14:textId="77777777" w:rsidR="0077402E" w:rsidRPr="003225FB" w:rsidRDefault="0077402E" w:rsidP="0099676F">
      <w:pPr>
        <w:pStyle w:val="CM4"/>
        <w:numPr>
          <w:ilvl w:val="0"/>
          <w:numId w:val="20"/>
        </w:numPr>
        <w:spacing w:beforeLines="60" w:before="144"/>
        <w:ind w:hanging="153"/>
        <w:jc w:val="both"/>
        <w:rPr>
          <w:sz w:val="22"/>
          <w:szCs w:val="22"/>
          <w:lang w:eastAsia="en-US"/>
        </w:rPr>
      </w:pPr>
      <w:r w:rsidRPr="003225FB">
        <w:rPr>
          <w:b/>
          <w:sz w:val="22"/>
          <w:szCs w:val="22"/>
          <w:lang w:eastAsia="en-US"/>
        </w:rPr>
        <w:t>Market surveillance:</w:t>
      </w:r>
      <w:r w:rsidRPr="003225FB">
        <w:rPr>
          <w:sz w:val="22"/>
          <w:szCs w:val="22"/>
          <w:lang w:eastAsia="en-US"/>
        </w:rPr>
        <w:t xml:space="preserve"> Activities carried out and measures taken by public authorities to ensure that products comply with the applicable requirements set out in Union harmonisation legislation and do not endanger health, safety or any other aspect of public interest protection.</w:t>
      </w:r>
    </w:p>
    <w:p w14:paraId="7676CD06" w14:textId="77777777" w:rsidR="0077402E" w:rsidRPr="003225FB" w:rsidRDefault="0077402E" w:rsidP="0099676F">
      <w:pPr>
        <w:pStyle w:val="CM4"/>
        <w:numPr>
          <w:ilvl w:val="0"/>
          <w:numId w:val="21"/>
        </w:numPr>
        <w:spacing w:beforeLines="60" w:before="144"/>
        <w:ind w:hanging="153"/>
        <w:jc w:val="both"/>
        <w:rPr>
          <w:sz w:val="22"/>
          <w:szCs w:val="22"/>
          <w:lang w:eastAsia="en-US"/>
        </w:rPr>
      </w:pPr>
      <w:r w:rsidRPr="003225FB">
        <w:rPr>
          <w:b/>
          <w:sz w:val="22"/>
          <w:szCs w:val="22"/>
          <w:lang w:eastAsia="en-US"/>
        </w:rPr>
        <w:t>CE marking:</w:t>
      </w:r>
      <w:r w:rsidRPr="003225FB">
        <w:rPr>
          <w:sz w:val="22"/>
          <w:szCs w:val="22"/>
          <w:lang w:eastAsia="en-US"/>
        </w:rPr>
        <w:t xml:space="preserve"> Marking by which the manufacturer indicates that the product is in conformity with the applicable requirements set out in Union harmonisation legislation providing for its affixing.</w:t>
      </w:r>
    </w:p>
    <w:p w14:paraId="7676CD07" w14:textId="1456F457" w:rsidR="0077402E" w:rsidRPr="003225FB" w:rsidRDefault="0077402E" w:rsidP="0099676F">
      <w:pPr>
        <w:pStyle w:val="BodyTextIndent"/>
        <w:numPr>
          <w:ilvl w:val="0"/>
          <w:numId w:val="5"/>
        </w:numPr>
        <w:tabs>
          <w:tab w:val="clear" w:pos="1440"/>
          <w:tab w:val="num" w:pos="990"/>
        </w:tabs>
        <w:spacing w:beforeLines="60" w:before="144" w:after="0"/>
        <w:ind w:left="709" w:hanging="142"/>
        <w:jc w:val="both"/>
        <w:rPr>
          <w:bCs/>
          <w:sz w:val="22"/>
          <w:szCs w:val="22"/>
        </w:rPr>
      </w:pPr>
      <w:r w:rsidRPr="003225FB">
        <w:rPr>
          <w:b/>
          <w:sz w:val="22"/>
          <w:szCs w:val="22"/>
        </w:rPr>
        <w:t>TL:</w:t>
      </w:r>
      <w:r w:rsidR="00AF06BD">
        <w:rPr>
          <w:b/>
          <w:sz w:val="22"/>
          <w:szCs w:val="22"/>
        </w:rPr>
        <w:t xml:space="preserve"> </w:t>
      </w:r>
      <w:r w:rsidRPr="003225FB">
        <w:rPr>
          <w:bCs/>
          <w:sz w:val="22"/>
          <w:szCs w:val="22"/>
        </w:rPr>
        <w:t>Türk Loydu</w:t>
      </w:r>
    </w:p>
    <w:p w14:paraId="7676CD08" w14:textId="7C1D6DFF"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PAE:</w:t>
      </w:r>
      <w:r w:rsidR="0077402E" w:rsidRPr="003225FB">
        <w:rPr>
          <w:b/>
          <w:bCs/>
          <w:sz w:val="22"/>
          <w:szCs w:val="22"/>
        </w:rPr>
        <w:t xml:space="preserve"> </w:t>
      </w:r>
      <w:r w:rsidR="0077402E" w:rsidRPr="003225FB">
        <w:rPr>
          <w:bCs/>
          <w:sz w:val="22"/>
          <w:szCs w:val="22"/>
        </w:rPr>
        <w:t>Plan approval and Engineering Division</w:t>
      </w:r>
    </w:p>
    <w:p w14:paraId="7676CD09" w14:textId="7AB361E0"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NB:</w:t>
      </w:r>
      <w:r w:rsidR="0077402E" w:rsidRPr="003225FB">
        <w:rPr>
          <w:b/>
          <w:bCs/>
          <w:sz w:val="22"/>
          <w:szCs w:val="22"/>
        </w:rPr>
        <w:t xml:space="preserve"> </w:t>
      </w:r>
      <w:r w:rsidR="0077402E" w:rsidRPr="003225FB">
        <w:rPr>
          <w:bCs/>
          <w:sz w:val="22"/>
          <w:szCs w:val="22"/>
        </w:rPr>
        <w:t>New Building Division</w:t>
      </w:r>
    </w:p>
    <w:p w14:paraId="7676CD0A" w14:textId="0A91A3B9"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PM:</w:t>
      </w:r>
      <w:r w:rsidR="0077402E" w:rsidRPr="003225FB">
        <w:rPr>
          <w:b/>
          <w:bCs/>
          <w:sz w:val="22"/>
          <w:szCs w:val="22"/>
        </w:rPr>
        <w:t xml:space="preserve"> </w:t>
      </w:r>
      <w:r w:rsidR="0077402E" w:rsidRPr="003225FB">
        <w:rPr>
          <w:bCs/>
          <w:sz w:val="22"/>
          <w:szCs w:val="22"/>
        </w:rPr>
        <w:t>Project Manager</w:t>
      </w:r>
    </w:p>
    <w:p w14:paraId="728FF3BA" w14:textId="77777777"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NB HO</w:t>
      </w:r>
      <w:r w:rsidRPr="003225FB">
        <w:rPr>
          <w:b/>
          <w:bCs/>
          <w:sz w:val="22"/>
          <w:szCs w:val="22"/>
        </w:rPr>
        <w:tab/>
        <w:t xml:space="preserve">: </w:t>
      </w:r>
      <w:r w:rsidRPr="003225FB">
        <w:rPr>
          <w:bCs/>
          <w:sz w:val="22"/>
          <w:szCs w:val="22"/>
        </w:rPr>
        <w:t>New Building Head Office Surveyors</w:t>
      </w:r>
    </w:p>
    <w:p w14:paraId="0CA7B86D" w14:textId="77777777"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 xml:space="preserve">NB SL Chief: </w:t>
      </w:r>
      <w:r w:rsidRPr="003225FB">
        <w:rPr>
          <w:bCs/>
          <w:sz w:val="22"/>
          <w:szCs w:val="22"/>
        </w:rPr>
        <w:t>New Building Survey Location Chief</w:t>
      </w:r>
    </w:p>
    <w:p w14:paraId="195AEE0A" w14:textId="1F07B234" w:rsidR="009D204B" w:rsidRPr="003225FB" w:rsidRDefault="00AF06BD"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Surveyors:</w:t>
      </w:r>
      <w:r w:rsidRPr="003225FB">
        <w:rPr>
          <w:bCs/>
          <w:sz w:val="22"/>
          <w:szCs w:val="22"/>
        </w:rPr>
        <w:t xml:space="preserve"> New</w:t>
      </w:r>
      <w:r w:rsidR="009D204B" w:rsidRPr="003225FB">
        <w:rPr>
          <w:bCs/>
          <w:sz w:val="22"/>
          <w:szCs w:val="22"/>
        </w:rPr>
        <w:t xml:space="preserve"> Building Survey Location Surveyors</w:t>
      </w:r>
    </w:p>
    <w:p w14:paraId="0D618DF7" w14:textId="1035327E"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SVEP software: </w:t>
      </w:r>
      <w:r w:rsidRPr="003225FB">
        <w:rPr>
          <w:bCs/>
          <w:sz w:val="22"/>
          <w:szCs w:val="22"/>
        </w:rPr>
        <w:t>Surveyor Qualification and Training Software on Oracle</w:t>
      </w:r>
    </w:p>
    <w:p w14:paraId="63DEBB47" w14:textId="033CE269" w:rsidR="009D204B" w:rsidRPr="003225FB" w:rsidRDefault="009D204B" w:rsidP="009D204B">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Directive Reponsibible: </w:t>
      </w:r>
      <w:r w:rsidRPr="003225FB">
        <w:rPr>
          <w:bCs/>
          <w:sz w:val="22"/>
          <w:szCs w:val="22"/>
        </w:rPr>
        <w:t xml:space="preserve">Delegated Responsible declared by TL </w:t>
      </w:r>
      <w:r w:rsidR="00FB5E9D" w:rsidRPr="003225FB">
        <w:rPr>
          <w:bCs/>
          <w:sz w:val="22"/>
          <w:szCs w:val="22"/>
        </w:rPr>
        <w:t>Marine Sector Director</w:t>
      </w:r>
      <w:r w:rsidRPr="003225FB">
        <w:rPr>
          <w:bCs/>
          <w:sz w:val="22"/>
          <w:szCs w:val="22"/>
        </w:rPr>
        <w:t xml:space="preserve"> and NB Manager</w:t>
      </w:r>
    </w:p>
    <w:p w14:paraId="7676CD0B" w14:textId="5ABA5603"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EC:</w:t>
      </w:r>
      <w:r w:rsidR="0077402E" w:rsidRPr="003225FB">
        <w:rPr>
          <w:b/>
          <w:bCs/>
          <w:sz w:val="22"/>
          <w:szCs w:val="22"/>
        </w:rPr>
        <w:t xml:space="preserve"> </w:t>
      </w:r>
      <w:r w:rsidR="0077402E" w:rsidRPr="003225FB">
        <w:rPr>
          <w:bCs/>
          <w:sz w:val="22"/>
          <w:szCs w:val="22"/>
        </w:rPr>
        <w:t>European Community</w:t>
      </w:r>
    </w:p>
    <w:p w14:paraId="7676CD0C" w14:textId="5FED8012"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TO:</w:t>
      </w:r>
      <w:r w:rsidR="0077402E" w:rsidRPr="003225FB">
        <w:rPr>
          <w:b/>
          <w:bCs/>
          <w:sz w:val="22"/>
          <w:szCs w:val="22"/>
        </w:rPr>
        <w:t xml:space="preserve"> </w:t>
      </w:r>
      <w:r w:rsidR="0077402E" w:rsidRPr="003225FB">
        <w:rPr>
          <w:bCs/>
          <w:sz w:val="22"/>
          <w:szCs w:val="22"/>
        </w:rPr>
        <w:t xml:space="preserve">Technical Operation which is described in item </w:t>
      </w:r>
      <w:r w:rsidR="00334EBA" w:rsidRPr="003225FB">
        <w:rPr>
          <w:bCs/>
          <w:sz w:val="22"/>
          <w:szCs w:val="22"/>
        </w:rPr>
        <w:t>IV, 2.</w:t>
      </w:r>
      <w:r w:rsidR="00F622FD" w:rsidRPr="003225FB">
        <w:rPr>
          <w:bCs/>
          <w:sz w:val="22"/>
          <w:szCs w:val="22"/>
        </w:rPr>
        <w:t>1.</w:t>
      </w:r>
    </w:p>
    <w:p w14:paraId="7676CD0D" w14:textId="6AF52F34" w:rsidR="0077402E" w:rsidRPr="003225FB" w:rsidRDefault="00AF06BD"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MSEO:</w:t>
      </w:r>
      <w:r w:rsidR="0077402E" w:rsidRPr="003225FB">
        <w:rPr>
          <w:b/>
          <w:bCs/>
          <w:sz w:val="22"/>
          <w:szCs w:val="22"/>
        </w:rPr>
        <w:t xml:space="preserve"> </w:t>
      </w:r>
      <w:r w:rsidR="0077402E" w:rsidRPr="003225FB">
        <w:rPr>
          <w:bCs/>
          <w:sz w:val="22"/>
          <w:szCs w:val="22"/>
        </w:rPr>
        <w:t xml:space="preserve">Manufacturing Site Examination Operation which is described in item </w:t>
      </w:r>
      <w:r w:rsidR="00F622FD" w:rsidRPr="003225FB">
        <w:rPr>
          <w:bCs/>
          <w:sz w:val="22"/>
          <w:szCs w:val="22"/>
        </w:rPr>
        <w:t>IV, 2.2.</w:t>
      </w:r>
    </w:p>
    <w:p w14:paraId="7676CD0E" w14:textId="46838B65" w:rsidR="0077402E" w:rsidRPr="003225FB" w:rsidRDefault="0077402E"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
          <w:bCs/>
          <w:sz w:val="22"/>
          <w:szCs w:val="22"/>
        </w:rPr>
      </w:pPr>
      <w:r w:rsidRPr="003225FB">
        <w:rPr>
          <w:b/>
          <w:bCs/>
          <w:sz w:val="22"/>
          <w:szCs w:val="22"/>
        </w:rPr>
        <w:t xml:space="preserve">TDRO: </w:t>
      </w:r>
      <w:r w:rsidRPr="003225FB">
        <w:rPr>
          <w:bCs/>
          <w:sz w:val="22"/>
          <w:szCs w:val="22"/>
        </w:rPr>
        <w:t xml:space="preserve">Technical Documentation Review Operation which is described in item </w:t>
      </w:r>
      <w:r w:rsidR="00F622FD" w:rsidRPr="003225FB">
        <w:rPr>
          <w:bCs/>
          <w:sz w:val="22"/>
          <w:szCs w:val="22"/>
        </w:rPr>
        <w:t>IV, 2.3.</w:t>
      </w:r>
    </w:p>
    <w:p w14:paraId="7676CD0F" w14:textId="56CA2B26"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RO:</w:t>
      </w:r>
      <w:r w:rsidR="0077402E" w:rsidRPr="003225FB">
        <w:rPr>
          <w:b/>
          <w:bCs/>
          <w:sz w:val="22"/>
          <w:szCs w:val="22"/>
        </w:rPr>
        <w:t xml:space="preserve"> </w:t>
      </w:r>
      <w:r w:rsidR="0077402E" w:rsidRPr="003225FB">
        <w:rPr>
          <w:bCs/>
          <w:sz w:val="22"/>
          <w:szCs w:val="22"/>
        </w:rPr>
        <w:t xml:space="preserve">Review and Certification Operation which is described in item </w:t>
      </w:r>
      <w:r w:rsidR="00F622FD" w:rsidRPr="003225FB">
        <w:rPr>
          <w:bCs/>
          <w:sz w:val="22"/>
          <w:szCs w:val="22"/>
        </w:rPr>
        <w:t>IV, 2.4.</w:t>
      </w:r>
    </w:p>
    <w:p w14:paraId="7676CD10" w14:textId="30FE1F93"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CCO:</w:t>
      </w:r>
      <w:r w:rsidR="0077402E" w:rsidRPr="003225FB">
        <w:rPr>
          <w:bCs/>
          <w:sz w:val="22"/>
          <w:szCs w:val="22"/>
        </w:rPr>
        <w:t xml:space="preserve"> Operation of Issuing Conformity Certificate which is described in item </w:t>
      </w:r>
      <w:r w:rsidR="00F622FD" w:rsidRPr="003225FB">
        <w:rPr>
          <w:bCs/>
          <w:sz w:val="22"/>
          <w:szCs w:val="22"/>
        </w:rPr>
        <w:t>IV, 2.5.</w:t>
      </w:r>
    </w:p>
    <w:p w14:paraId="7676CD11" w14:textId="581B8102" w:rsidR="0077402E" w:rsidRPr="003225FB" w:rsidRDefault="00B5756F" w:rsidP="0099676F">
      <w:pPr>
        <w:pStyle w:val="ListParagraph"/>
        <w:widowControl w:val="0"/>
        <w:numPr>
          <w:ilvl w:val="0"/>
          <w:numId w:val="5"/>
        </w:numPr>
        <w:tabs>
          <w:tab w:val="clear" w:pos="1440"/>
        </w:tabs>
        <w:autoSpaceDE w:val="0"/>
        <w:autoSpaceDN w:val="0"/>
        <w:adjustRightInd w:val="0"/>
        <w:spacing w:beforeLines="60" w:before="144"/>
        <w:ind w:left="709" w:hanging="142"/>
        <w:contextualSpacing w:val="0"/>
        <w:jc w:val="both"/>
        <w:rPr>
          <w:bCs/>
          <w:sz w:val="22"/>
          <w:szCs w:val="22"/>
        </w:rPr>
      </w:pPr>
      <w:r w:rsidRPr="003225FB">
        <w:rPr>
          <w:b/>
          <w:bCs/>
          <w:sz w:val="22"/>
          <w:szCs w:val="22"/>
        </w:rPr>
        <w:t>PCA:</w:t>
      </w:r>
      <w:r w:rsidR="0077402E" w:rsidRPr="003225FB">
        <w:rPr>
          <w:bCs/>
          <w:sz w:val="22"/>
          <w:szCs w:val="22"/>
        </w:rPr>
        <w:t xml:space="preserve"> Post Construction Assessment</w:t>
      </w:r>
    </w:p>
    <w:p w14:paraId="7676CD12" w14:textId="7A4D2EB6" w:rsidR="005B43AB" w:rsidRPr="003225FB" w:rsidRDefault="005B43AB" w:rsidP="00876777">
      <w:pPr>
        <w:jc w:val="both"/>
        <w:rPr>
          <w:bCs/>
          <w:sz w:val="22"/>
          <w:szCs w:val="22"/>
        </w:rPr>
      </w:pPr>
    </w:p>
    <w:p w14:paraId="7E05F712" w14:textId="635FC1DB" w:rsidR="009B54F1" w:rsidRPr="003225FB" w:rsidRDefault="009B54F1" w:rsidP="00876777">
      <w:pPr>
        <w:jc w:val="both"/>
        <w:rPr>
          <w:bCs/>
          <w:sz w:val="22"/>
          <w:szCs w:val="22"/>
        </w:rPr>
      </w:pPr>
    </w:p>
    <w:p w14:paraId="6B9CCD31" w14:textId="4DDEDD36" w:rsidR="009B54F1" w:rsidRPr="003225FB" w:rsidRDefault="009B54F1" w:rsidP="00876777">
      <w:pPr>
        <w:jc w:val="both"/>
        <w:rPr>
          <w:bCs/>
          <w:sz w:val="22"/>
          <w:szCs w:val="22"/>
        </w:rPr>
      </w:pPr>
    </w:p>
    <w:p w14:paraId="79D9470A" w14:textId="24AA641E" w:rsidR="009B54F1" w:rsidRPr="003225FB" w:rsidRDefault="009B54F1" w:rsidP="00876777">
      <w:pPr>
        <w:jc w:val="both"/>
        <w:rPr>
          <w:bCs/>
          <w:sz w:val="22"/>
          <w:szCs w:val="22"/>
        </w:rPr>
      </w:pPr>
    </w:p>
    <w:p w14:paraId="37CFA0E6" w14:textId="1285A58D" w:rsidR="009B54F1" w:rsidRPr="003225FB" w:rsidRDefault="009B54F1" w:rsidP="00876777">
      <w:pPr>
        <w:jc w:val="both"/>
        <w:rPr>
          <w:bCs/>
          <w:sz w:val="22"/>
          <w:szCs w:val="22"/>
        </w:rPr>
      </w:pPr>
    </w:p>
    <w:p w14:paraId="2C2CBCDC" w14:textId="0CBACE68" w:rsidR="009B54F1" w:rsidRPr="003225FB" w:rsidRDefault="009B54F1" w:rsidP="00876777">
      <w:pPr>
        <w:jc w:val="both"/>
        <w:rPr>
          <w:bCs/>
          <w:sz w:val="22"/>
          <w:szCs w:val="22"/>
        </w:rPr>
      </w:pPr>
    </w:p>
    <w:p w14:paraId="758D2207" w14:textId="73278863" w:rsidR="009B54F1" w:rsidRPr="003225FB" w:rsidRDefault="009B54F1" w:rsidP="00876777">
      <w:pPr>
        <w:jc w:val="both"/>
        <w:rPr>
          <w:bCs/>
          <w:sz w:val="22"/>
          <w:szCs w:val="22"/>
        </w:rPr>
      </w:pPr>
    </w:p>
    <w:p w14:paraId="4EA83F4A" w14:textId="3A94C0CD" w:rsidR="009B54F1" w:rsidRPr="003225FB" w:rsidRDefault="009B54F1" w:rsidP="00876777">
      <w:pPr>
        <w:jc w:val="both"/>
        <w:rPr>
          <w:bCs/>
          <w:sz w:val="22"/>
          <w:szCs w:val="22"/>
        </w:rPr>
      </w:pPr>
    </w:p>
    <w:p w14:paraId="77B555D5" w14:textId="2F48ED43" w:rsidR="009B54F1" w:rsidRPr="003225FB" w:rsidRDefault="009B54F1" w:rsidP="00876777">
      <w:pPr>
        <w:jc w:val="both"/>
        <w:rPr>
          <w:bCs/>
          <w:sz w:val="22"/>
          <w:szCs w:val="22"/>
        </w:rPr>
      </w:pPr>
    </w:p>
    <w:p w14:paraId="1BC2E295" w14:textId="08189169" w:rsidR="009B54F1" w:rsidRPr="003225FB" w:rsidRDefault="009B54F1" w:rsidP="00876777">
      <w:pPr>
        <w:jc w:val="both"/>
        <w:rPr>
          <w:bCs/>
          <w:sz w:val="22"/>
          <w:szCs w:val="22"/>
        </w:rPr>
      </w:pPr>
    </w:p>
    <w:p w14:paraId="318F10DC" w14:textId="77777777" w:rsidR="009B54F1" w:rsidRPr="003225FB" w:rsidRDefault="009B54F1" w:rsidP="00876777">
      <w:pPr>
        <w:jc w:val="both"/>
        <w:rPr>
          <w:bCs/>
          <w:sz w:val="22"/>
          <w:szCs w:val="22"/>
        </w:rPr>
      </w:pPr>
    </w:p>
    <w:p w14:paraId="7676CD13" w14:textId="77777777" w:rsidR="00706EE1" w:rsidRPr="003225FB" w:rsidRDefault="006544D4" w:rsidP="00876777">
      <w:pPr>
        <w:numPr>
          <w:ilvl w:val="0"/>
          <w:numId w:val="7"/>
        </w:numPr>
        <w:tabs>
          <w:tab w:val="clear" w:pos="502"/>
        </w:tabs>
        <w:ind w:left="0" w:right="282" w:firstLine="0"/>
        <w:jc w:val="both"/>
        <w:rPr>
          <w:b/>
          <w:sz w:val="22"/>
          <w:szCs w:val="22"/>
        </w:rPr>
      </w:pPr>
      <w:r w:rsidRPr="003225FB">
        <w:rPr>
          <w:b/>
          <w:sz w:val="22"/>
          <w:szCs w:val="22"/>
        </w:rPr>
        <w:lastRenderedPageBreak/>
        <w:t>CERTIFICATION PROGRAM</w:t>
      </w:r>
    </w:p>
    <w:p w14:paraId="7676CD14" w14:textId="77777777" w:rsidR="00706EE1" w:rsidRPr="003225FB" w:rsidRDefault="006544D4" w:rsidP="00876777">
      <w:pPr>
        <w:pStyle w:val="Heading2"/>
        <w:keepNext w:val="0"/>
        <w:widowControl w:val="0"/>
        <w:numPr>
          <w:ilvl w:val="0"/>
          <w:numId w:val="8"/>
        </w:numPr>
        <w:tabs>
          <w:tab w:val="clear" w:pos="720"/>
          <w:tab w:val="left" w:pos="360"/>
        </w:tabs>
        <w:spacing w:before="60"/>
        <w:ind w:left="0" w:right="282" w:firstLine="0"/>
        <w:jc w:val="both"/>
        <w:rPr>
          <w:sz w:val="22"/>
          <w:szCs w:val="22"/>
        </w:rPr>
      </w:pPr>
      <w:r w:rsidRPr="003225FB">
        <w:rPr>
          <w:sz w:val="22"/>
          <w:szCs w:val="22"/>
        </w:rPr>
        <w:t>Method of Product Certification in accordance with Recreational Craft Directive</w:t>
      </w:r>
    </w:p>
    <w:p w14:paraId="7676CD15" w14:textId="77777777" w:rsidR="00BB37E5" w:rsidRPr="003225FB" w:rsidRDefault="00BB37E5" w:rsidP="00876777">
      <w:pPr>
        <w:jc w:val="both"/>
      </w:pPr>
    </w:p>
    <w:p w14:paraId="7676CD16" w14:textId="77777777" w:rsidR="00706EE1" w:rsidRPr="003225FB" w:rsidRDefault="006544D4" w:rsidP="00876777">
      <w:pPr>
        <w:pStyle w:val="ListParagraph"/>
        <w:numPr>
          <w:ilvl w:val="1"/>
          <w:numId w:val="8"/>
        </w:numPr>
        <w:tabs>
          <w:tab w:val="left" w:pos="360"/>
        </w:tabs>
        <w:ind w:left="0" w:right="282" w:firstLine="0"/>
        <w:jc w:val="both"/>
        <w:outlineLvl w:val="1"/>
        <w:rPr>
          <w:b/>
          <w:sz w:val="22"/>
          <w:szCs w:val="22"/>
        </w:rPr>
      </w:pPr>
      <w:r w:rsidRPr="003225FB">
        <w:rPr>
          <w:b/>
          <w:sz w:val="22"/>
          <w:szCs w:val="22"/>
        </w:rPr>
        <w:t>Preparation for Certification</w:t>
      </w:r>
      <w:r w:rsidR="00706EE1" w:rsidRPr="003225FB">
        <w:rPr>
          <w:b/>
          <w:sz w:val="22"/>
          <w:szCs w:val="22"/>
        </w:rPr>
        <w:t xml:space="preserve"> </w:t>
      </w:r>
    </w:p>
    <w:p w14:paraId="7676CD17" w14:textId="77777777" w:rsidR="00C238ED" w:rsidRPr="003225FB" w:rsidRDefault="00C238ED" w:rsidP="00876777">
      <w:pPr>
        <w:pStyle w:val="ListParagraph"/>
        <w:tabs>
          <w:tab w:val="left" w:pos="360"/>
        </w:tabs>
        <w:ind w:left="0" w:right="282"/>
        <w:jc w:val="both"/>
        <w:outlineLvl w:val="1"/>
        <w:rPr>
          <w:b/>
          <w:sz w:val="22"/>
          <w:szCs w:val="22"/>
        </w:rPr>
      </w:pPr>
    </w:p>
    <w:p w14:paraId="7676CD18" w14:textId="77777777" w:rsidR="00706EE1" w:rsidRPr="003225FB" w:rsidRDefault="006544D4" w:rsidP="00876777">
      <w:pPr>
        <w:numPr>
          <w:ilvl w:val="2"/>
          <w:numId w:val="8"/>
        </w:numPr>
        <w:tabs>
          <w:tab w:val="left" w:pos="360"/>
        </w:tabs>
        <w:spacing w:line="260" w:lineRule="atLeast"/>
        <w:ind w:left="0" w:right="282" w:firstLine="0"/>
        <w:jc w:val="both"/>
        <w:rPr>
          <w:b/>
          <w:sz w:val="22"/>
          <w:szCs w:val="22"/>
        </w:rPr>
      </w:pPr>
      <w:r w:rsidRPr="003225FB">
        <w:rPr>
          <w:b/>
          <w:sz w:val="22"/>
          <w:szCs w:val="22"/>
        </w:rPr>
        <w:t>Application Process</w:t>
      </w:r>
    </w:p>
    <w:p w14:paraId="7676CD19" w14:textId="2010300C" w:rsidR="00706EE1" w:rsidRPr="003225FB" w:rsidRDefault="00535B71" w:rsidP="00876777">
      <w:pPr>
        <w:pStyle w:val="Heading9"/>
        <w:spacing w:before="60"/>
        <w:ind w:right="282"/>
        <w:jc w:val="both"/>
        <w:rPr>
          <w:rFonts w:ascii="Times New Roman" w:hAnsi="Times New Roman" w:cs="Times New Roman"/>
          <w:i w:val="0"/>
          <w:color w:val="auto"/>
          <w:sz w:val="22"/>
          <w:szCs w:val="22"/>
        </w:rPr>
      </w:pPr>
      <w:r w:rsidRPr="003225FB">
        <w:rPr>
          <w:rFonts w:ascii="Times New Roman" w:hAnsi="Times New Roman" w:cs="Times New Roman"/>
          <w:i w:val="0"/>
          <w:color w:val="auto"/>
          <w:sz w:val="22"/>
          <w:szCs w:val="22"/>
        </w:rPr>
        <w:t xml:space="preserve">All application shall be </w:t>
      </w:r>
      <w:r w:rsidR="00F622FD" w:rsidRPr="003225FB">
        <w:rPr>
          <w:rFonts w:ascii="Times New Roman" w:hAnsi="Times New Roman" w:cs="Times New Roman"/>
          <w:i w:val="0"/>
          <w:color w:val="auto"/>
          <w:sz w:val="22"/>
          <w:szCs w:val="22"/>
        </w:rPr>
        <w:t xml:space="preserve">in </w:t>
      </w:r>
      <w:r w:rsidRPr="003225FB">
        <w:rPr>
          <w:rFonts w:ascii="Times New Roman" w:hAnsi="Times New Roman" w:cs="Times New Roman"/>
          <w:i w:val="0"/>
          <w:color w:val="auto"/>
          <w:sz w:val="22"/>
          <w:szCs w:val="22"/>
        </w:rPr>
        <w:t>written</w:t>
      </w:r>
      <w:r w:rsidR="00F622FD" w:rsidRPr="003225FB">
        <w:rPr>
          <w:rFonts w:ascii="Times New Roman" w:hAnsi="Times New Roman" w:cs="Times New Roman"/>
          <w:i w:val="0"/>
          <w:color w:val="auto"/>
          <w:sz w:val="22"/>
          <w:szCs w:val="22"/>
        </w:rPr>
        <w:t xml:space="preserve"> format.</w:t>
      </w:r>
      <w:r w:rsidRPr="003225FB">
        <w:rPr>
          <w:rFonts w:ascii="Times New Roman" w:hAnsi="Times New Roman" w:cs="Times New Roman"/>
          <w:i w:val="0"/>
          <w:color w:val="auto"/>
          <w:sz w:val="22"/>
          <w:szCs w:val="22"/>
        </w:rPr>
        <w:t xml:space="preserve"> </w:t>
      </w:r>
      <w:r w:rsidR="00F622FD" w:rsidRPr="003225FB">
        <w:rPr>
          <w:rFonts w:ascii="Times New Roman" w:hAnsi="Times New Roman" w:cs="Times New Roman"/>
          <w:i w:val="0"/>
          <w:color w:val="auto"/>
          <w:sz w:val="22"/>
          <w:szCs w:val="22"/>
        </w:rPr>
        <w:t xml:space="preserve">After receiving initial application letter, filled </w:t>
      </w:r>
      <w:r w:rsidR="00706EE1" w:rsidRPr="003225FB">
        <w:rPr>
          <w:rFonts w:ascii="Times New Roman" w:hAnsi="Times New Roman" w:cs="Times New Roman"/>
          <w:i w:val="0"/>
          <w:color w:val="auto"/>
          <w:sz w:val="22"/>
          <w:szCs w:val="22"/>
        </w:rPr>
        <w:t xml:space="preserve">CE 700 </w:t>
      </w:r>
      <w:r w:rsidRPr="003225FB">
        <w:rPr>
          <w:rFonts w:ascii="Times New Roman" w:hAnsi="Times New Roman" w:cs="Times New Roman"/>
          <w:i w:val="0"/>
          <w:color w:val="auto"/>
          <w:sz w:val="22"/>
          <w:szCs w:val="22"/>
        </w:rPr>
        <w:t>Conformity Assessment Aplication Form</w:t>
      </w:r>
      <w:r w:rsidR="00F622FD" w:rsidRPr="003225FB">
        <w:rPr>
          <w:rFonts w:ascii="Times New Roman" w:hAnsi="Times New Roman" w:cs="Times New Roman"/>
          <w:i w:val="0"/>
          <w:color w:val="auto"/>
          <w:sz w:val="22"/>
          <w:szCs w:val="22"/>
        </w:rPr>
        <w:t xml:space="preserve"> is requested to </w:t>
      </w:r>
      <w:r w:rsidR="00967734" w:rsidRPr="003225FB">
        <w:rPr>
          <w:rFonts w:ascii="Times New Roman" w:hAnsi="Times New Roman" w:cs="Times New Roman"/>
          <w:i w:val="0"/>
          <w:color w:val="auto"/>
          <w:sz w:val="22"/>
          <w:szCs w:val="22"/>
        </w:rPr>
        <w:t>send</w:t>
      </w:r>
      <w:r w:rsidR="00F622FD" w:rsidRPr="003225FB">
        <w:rPr>
          <w:rFonts w:ascii="Times New Roman" w:hAnsi="Times New Roman" w:cs="Times New Roman"/>
          <w:i w:val="0"/>
          <w:color w:val="auto"/>
          <w:sz w:val="22"/>
          <w:szCs w:val="22"/>
        </w:rPr>
        <w:t xml:space="preserve"> to TL</w:t>
      </w:r>
      <w:r w:rsidRPr="003225FB">
        <w:rPr>
          <w:rFonts w:ascii="Times New Roman" w:hAnsi="Times New Roman" w:cs="Times New Roman"/>
          <w:i w:val="0"/>
          <w:color w:val="auto"/>
          <w:sz w:val="22"/>
          <w:szCs w:val="22"/>
        </w:rPr>
        <w:t xml:space="preserve"> for evaluation.</w:t>
      </w:r>
      <w:r w:rsidR="008A4267" w:rsidRPr="003225FB">
        <w:rPr>
          <w:rFonts w:ascii="Times New Roman" w:hAnsi="Times New Roman" w:cs="Times New Roman"/>
          <w:i w:val="0"/>
          <w:color w:val="auto"/>
          <w:sz w:val="22"/>
          <w:szCs w:val="22"/>
        </w:rPr>
        <w:t xml:space="preserve"> </w:t>
      </w:r>
      <w:r w:rsidR="00464992" w:rsidRPr="003225FB">
        <w:rPr>
          <w:rFonts w:ascii="Times New Roman" w:hAnsi="Times New Roman" w:cs="Times New Roman"/>
          <w:i w:val="0"/>
          <w:color w:val="auto"/>
          <w:sz w:val="22"/>
          <w:szCs w:val="22"/>
        </w:rPr>
        <w:t xml:space="preserve">The information received from the applicant shall be recorded and this information shall be taken as the basis for the </w:t>
      </w:r>
      <w:r w:rsidR="005C10F3" w:rsidRPr="003225FB">
        <w:rPr>
          <w:rFonts w:ascii="Times New Roman" w:hAnsi="Times New Roman" w:cs="Times New Roman"/>
          <w:i w:val="0"/>
          <w:color w:val="auto"/>
          <w:sz w:val="22"/>
          <w:szCs w:val="22"/>
        </w:rPr>
        <w:t>offer</w:t>
      </w:r>
      <w:r w:rsidR="00464992" w:rsidRPr="003225FB">
        <w:rPr>
          <w:rFonts w:ascii="Times New Roman" w:hAnsi="Times New Roman" w:cs="Times New Roman"/>
          <w:i w:val="0"/>
          <w:color w:val="auto"/>
          <w:sz w:val="22"/>
          <w:szCs w:val="22"/>
        </w:rPr>
        <w:t>.</w:t>
      </w:r>
      <w:r w:rsidR="00464992" w:rsidRPr="003225FB">
        <w:rPr>
          <w:rFonts w:ascii="Arial" w:hAnsi="Arial" w:cs="Arial"/>
          <w:color w:val="auto"/>
          <w:shd w:val="clear" w:color="auto" w:fill="F8F9FA"/>
        </w:rPr>
        <w:t xml:space="preserve"> </w:t>
      </w:r>
      <w:r w:rsidR="00464992" w:rsidRPr="003225FB">
        <w:rPr>
          <w:rFonts w:ascii="Times New Roman" w:hAnsi="Times New Roman" w:cs="Times New Roman"/>
          <w:i w:val="0"/>
          <w:color w:val="auto"/>
          <w:sz w:val="22"/>
          <w:szCs w:val="22"/>
        </w:rPr>
        <w:t xml:space="preserve">It is important for </w:t>
      </w:r>
      <w:r w:rsidRPr="003225FB">
        <w:rPr>
          <w:rFonts w:ascii="Times New Roman" w:hAnsi="Times New Roman" w:cs="Times New Roman"/>
          <w:i w:val="0"/>
          <w:color w:val="auto"/>
          <w:sz w:val="22"/>
          <w:szCs w:val="22"/>
        </w:rPr>
        <w:t xml:space="preserve">the applicant </w:t>
      </w:r>
      <w:r w:rsidR="00464992" w:rsidRPr="003225FB">
        <w:rPr>
          <w:rFonts w:ascii="Times New Roman" w:hAnsi="Times New Roman" w:cs="Times New Roman"/>
          <w:i w:val="0"/>
          <w:color w:val="auto"/>
          <w:sz w:val="22"/>
          <w:szCs w:val="22"/>
        </w:rPr>
        <w:t xml:space="preserve">to </w:t>
      </w:r>
      <w:r w:rsidRPr="003225FB">
        <w:rPr>
          <w:rFonts w:ascii="Times New Roman" w:hAnsi="Times New Roman" w:cs="Times New Roman"/>
          <w:i w:val="0"/>
          <w:color w:val="auto"/>
          <w:sz w:val="22"/>
          <w:szCs w:val="22"/>
        </w:rPr>
        <w:t>define Design Ca</w:t>
      </w:r>
      <w:r w:rsidR="008A4267" w:rsidRPr="003225FB">
        <w:rPr>
          <w:rFonts w:ascii="Times New Roman" w:hAnsi="Times New Roman" w:cs="Times New Roman"/>
          <w:i w:val="0"/>
          <w:color w:val="auto"/>
          <w:sz w:val="22"/>
          <w:szCs w:val="22"/>
        </w:rPr>
        <w:t>tegor</w:t>
      </w:r>
      <w:r w:rsidR="00464992" w:rsidRPr="003225FB">
        <w:rPr>
          <w:rFonts w:ascii="Times New Roman" w:hAnsi="Times New Roman" w:cs="Times New Roman"/>
          <w:i w:val="0"/>
          <w:color w:val="auto"/>
          <w:sz w:val="22"/>
          <w:szCs w:val="22"/>
        </w:rPr>
        <w:t>y shown in Table-1</w:t>
      </w:r>
      <w:r w:rsidR="008A4267" w:rsidRPr="003225FB">
        <w:rPr>
          <w:rFonts w:ascii="Times New Roman" w:hAnsi="Times New Roman" w:cs="Times New Roman"/>
          <w:i w:val="0"/>
          <w:color w:val="auto"/>
          <w:sz w:val="22"/>
          <w:szCs w:val="22"/>
        </w:rPr>
        <w:t xml:space="preserve"> and Module </w:t>
      </w:r>
      <w:r w:rsidR="00464992" w:rsidRPr="003225FB">
        <w:rPr>
          <w:rFonts w:ascii="Times New Roman" w:hAnsi="Times New Roman" w:cs="Times New Roman"/>
          <w:i w:val="0"/>
          <w:color w:val="auto"/>
          <w:sz w:val="22"/>
          <w:szCs w:val="22"/>
        </w:rPr>
        <w:t xml:space="preserve">shown in Table-2 </w:t>
      </w:r>
      <w:r w:rsidR="008A4267" w:rsidRPr="003225FB">
        <w:rPr>
          <w:rFonts w:ascii="Times New Roman" w:hAnsi="Times New Roman" w:cs="Times New Roman"/>
          <w:i w:val="0"/>
          <w:color w:val="auto"/>
          <w:sz w:val="22"/>
          <w:szCs w:val="22"/>
        </w:rPr>
        <w:t>which will be</w:t>
      </w:r>
      <w:r w:rsidRPr="003225FB">
        <w:rPr>
          <w:rFonts w:ascii="Times New Roman" w:hAnsi="Times New Roman" w:cs="Times New Roman"/>
          <w:i w:val="0"/>
          <w:color w:val="auto"/>
          <w:sz w:val="22"/>
          <w:szCs w:val="22"/>
        </w:rPr>
        <w:t xml:space="preserve"> appli</w:t>
      </w:r>
      <w:r w:rsidR="00464992" w:rsidRPr="003225FB">
        <w:rPr>
          <w:rFonts w:ascii="Times New Roman" w:hAnsi="Times New Roman" w:cs="Times New Roman"/>
          <w:i w:val="0"/>
          <w:color w:val="auto"/>
          <w:sz w:val="22"/>
          <w:szCs w:val="22"/>
        </w:rPr>
        <w:t>cable to craft during application</w:t>
      </w:r>
      <w:r w:rsidRPr="003225FB">
        <w:rPr>
          <w:rFonts w:ascii="Times New Roman" w:hAnsi="Times New Roman" w:cs="Times New Roman"/>
          <w:i w:val="0"/>
          <w:color w:val="auto"/>
          <w:sz w:val="22"/>
          <w:szCs w:val="22"/>
        </w:rPr>
        <w:t>.</w:t>
      </w:r>
      <w:r w:rsidR="008A4267" w:rsidRPr="003225FB">
        <w:rPr>
          <w:rFonts w:ascii="Times New Roman" w:hAnsi="Times New Roman" w:cs="Times New Roman"/>
          <w:i w:val="0"/>
          <w:color w:val="auto"/>
          <w:sz w:val="22"/>
          <w:szCs w:val="22"/>
        </w:rPr>
        <w:t xml:space="preserve"> </w:t>
      </w:r>
    </w:p>
    <w:p w14:paraId="7273A544" w14:textId="77777777" w:rsidR="005C10F3" w:rsidRPr="003225FB" w:rsidRDefault="005C10F3" w:rsidP="00876777">
      <w:pPr>
        <w:ind w:right="282"/>
        <w:jc w:val="both"/>
        <w:rPr>
          <w:sz w:val="22"/>
          <w:szCs w:val="22"/>
        </w:rPr>
      </w:pPr>
    </w:p>
    <w:p w14:paraId="7676CD1B" w14:textId="77777777" w:rsidR="000264BA" w:rsidRPr="003225FB" w:rsidRDefault="00535B71" w:rsidP="00876777">
      <w:pPr>
        <w:ind w:right="282"/>
        <w:jc w:val="both"/>
        <w:rPr>
          <w:sz w:val="22"/>
          <w:szCs w:val="22"/>
        </w:rPr>
      </w:pPr>
      <w:r w:rsidRPr="003225FB">
        <w:rPr>
          <w:b/>
          <w:sz w:val="22"/>
          <w:szCs w:val="22"/>
        </w:rPr>
        <w:t>Table</w:t>
      </w:r>
      <w:r w:rsidR="00706EE1" w:rsidRPr="003225FB">
        <w:rPr>
          <w:b/>
          <w:sz w:val="22"/>
          <w:szCs w:val="22"/>
        </w:rPr>
        <w:t xml:space="preserve"> </w:t>
      </w:r>
      <w:r w:rsidRPr="003225FB">
        <w:rPr>
          <w:b/>
          <w:sz w:val="22"/>
          <w:szCs w:val="22"/>
        </w:rPr>
        <w:t>–</w:t>
      </w:r>
      <w:r w:rsidR="00706EE1" w:rsidRPr="003225FB">
        <w:rPr>
          <w:b/>
          <w:sz w:val="22"/>
          <w:szCs w:val="22"/>
        </w:rPr>
        <w:t xml:space="preserve"> 1</w:t>
      </w:r>
      <w:r w:rsidR="00426465" w:rsidRPr="003225FB">
        <w:rPr>
          <w:b/>
          <w:sz w:val="22"/>
          <w:szCs w:val="22"/>
        </w:rPr>
        <w:t xml:space="preserve"> </w:t>
      </w:r>
      <w:r w:rsidR="00426465" w:rsidRPr="003225FB">
        <w:rPr>
          <w:rStyle w:val="Bodytext3"/>
          <w:rFonts w:ascii="Times New Roman" w:hAnsi="Times New Roman" w:cs="Times New Roman"/>
          <w:bCs w:val="0"/>
          <w:color w:val="auto"/>
          <w:sz w:val="22"/>
          <w:szCs w:val="22"/>
        </w:rPr>
        <w:t>Watercraft Design Categories</w:t>
      </w:r>
    </w:p>
    <w:tbl>
      <w:tblPr>
        <w:tblW w:w="0" w:type="auto"/>
        <w:tblLayout w:type="fixed"/>
        <w:tblCellMar>
          <w:left w:w="10" w:type="dxa"/>
          <w:right w:w="10" w:type="dxa"/>
        </w:tblCellMar>
        <w:tblLook w:val="04A0" w:firstRow="1" w:lastRow="0" w:firstColumn="1" w:lastColumn="0" w:noHBand="0" w:noVBand="1"/>
      </w:tblPr>
      <w:tblGrid>
        <w:gridCol w:w="1589"/>
        <w:gridCol w:w="3091"/>
        <w:gridCol w:w="5395"/>
      </w:tblGrid>
      <w:tr w:rsidR="000264BA" w:rsidRPr="003225FB" w14:paraId="7676CD1F" w14:textId="77777777" w:rsidTr="000264BA">
        <w:trPr>
          <w:trHeight w:hRule="exact" w:val="523"/>
        </w:trPr>
        <w:tc>
          <w:tcPr>
            <w:tcW w:w="1589" w:type="dxa"/>
            <w:tcBorders>
              <w:top w:val="single" w:sz="4" w:space="0" w:color="auto"/>
            </w:tcBorders>
            <w:shd w:val="clear" w:color="auto" w:fill="FFFFFF"/>
            <w:vAlign w:val="center"/>
          </w:tcPr>
          <w:p w14:paraId="7676CD1C"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Design category</w:t>
            </w:r>
          </w:p>
        </w:tc>
        <w:tc>
          <w:tcPr>
            <w:tcW w:w="3091" w:type="dxa"/>
            <w:tcBorders>
              <w:top w:val="single" w:sz="4" w:space="0" w:color="auto"/>
              <w:left w:val="single" w:sz="4" w:space="0" w:color="auto"/>
            </w:tcBorders>
            <w:shd w:val="clear" w:color="auto" w:fill="FFFFFF"/>
            <w:vAlign w:val="center"/>
          </w:tcPr>
          <w:p w14:paraId="7676CD1D"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Wind force (Beaufort scale)</w:t>
            </w:r>
          </w:p>
        </w:tc>
        <w:tc>
          <w:tcPr>
            <w:tcW w:w="5395" w:type="dxa"/>
            <w:tcBorders>
              <w:top w:val="single" w:sz="4" w:space="0" w:color="auto"/>
              <w:left w:val="single" w:sz="4" w:space="0" w:color="auto"/>
            </w:tcBorders>
            <w:shd w:val="clear" w:color="auto" w:fill="FFFFFF"/>
            <w:vAlign w:val="center"/>
          </w:tcPr>
          <w:p w14:paraId="7676CD1E" w14:textId="77777777" w:rsidR="000264BA" w:rsidRPr="00B5756F" w:rsidRDefault="000264BA" w:rsidP="00876777">
            <w:pPr>
              <w:jc w:val="both"/>
              <w:rPr>
                <w:b/>
                <w:bCs/>
              </w:rPr>
            </w:pPr>
            <w:r w:rsidRPr="00B5756F">
              <w:rPr>
                <w:rStyle w:val="Bodytext265pt"/>
                <w:rFonts w:ascii="Times New Roman" w:hAnsi="Times New Roman" w:cs="Times New Roman"/>
                <w:b/>
                <w:bCs/>
                <w:color w:val="auto"/>
                <w:sz w:val="22"/>
                <w:szCs w:val="22"/>
              </w:rPr>
              <w:t>Significant wave height (H 1/3</w:t>
            </w:r>
            <w:r w:rsidRPr="00B5756F">
              <w:rPr>
                <w:rStyle w:val="Bodytext265ptItalic"/>
                <w:rFonts w:ascii="Times New Roman" w:hAnsi="Times New Roman" w:cs="Times New Roman"/>
                <w:b/>
                <w:bCs/>
                <w:color w:val="auto"/>
                <w:sz w:val="22"/>
                <w:szCs w:val="22"/>
              </w:rPr>
              <w:t xml:space="preserve"> </w:t>
            </w:r>
            <w:r w:rsidRPr="00B5756F">
              <w:rPr>
                <w:rStyle w:val="Bodytext265pt"/>
                <w:rFonts w:ascii="Times New Roman" w:hAnsi="Times New Roman" w:cs="Times New Roman"/>
                <w:b/>
                <w:bCs/>
                <w:color w:val="auto"/>
                <w:sz w:val="22"/>
                <w:szCs w:val="22"/>
              </w:rPr>
              <w:t>metres)</w:t>
            </w:r>
          </w:p>
        </w:tc>
      </w:tr>
      <w:tr w:rsidR="000264BA" w:rsidRPr="003225FB" w14:paraId="7676CD23" w14:textId="77777777" w:rsidTr="000264BA">
        <w:trPr>
          <w:trHeight w:hRule="exact" w:val="403"/>
        </w:trPr>
        <w:tc>
          <w:tcPr>
            <w:tcW w:w="1589" w:type="dxa"/>
            <w:tcBorders>
              <w:top w:val="single" w:sz="4" w:space="0" w:color="auto"/>
            </w:tcBorders>
            <w:shd w:val="clear" w:color="auto" w:fill="FFFFFF"/>
            <w:vAlign w:val="center"/>
          </w:tcPr>
          <w:p w14:paraId="7676CD20"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A</w:t>
            </w:r>
          </w:p>
        </w:tc>
        <w:tc>
          <w:tcPr>
            <w:tcW w:w="3091" w:type="dxa"/>
            <w:tcBorders>
              <w:top w:val="single" w:sz="4" w:space="0" w:color="auto"/>
              <w:left w:val="single" w:sz="4" w:space="0" w:color="auto"/>
            </w:tcBorders>
            <w:shd w:val="clear" w:color="auto" w:fill="FFFFFF"/>
            <w:vAlign w:val="center"/>
          </w:tcPr>
          <w:p w14:paraId="7676CD21"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exceeding 8</w:t>
            </w:r>
          </w:p>
        </w:tc>
        <w:tc>
          <w:tcPr>
            <w:tcW w:w="5395" w:type="dxa"/>
            <w:tcBorders>
              <w:top w:val="single" w:sz="4" w:space="0" w:color="auto"/>
              <w:left w:val="single" w:sz="4" w:space="0" w:color="auto"/>
            </w:tcBorders>
            <w:shd w:val="clear" w:color="auto" w:fill="FFFFFF"/>
            <w:vAlign w:val="center"/>
          </w:tcPr>
          <w:p w14:paraId="7676CD22"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exceeding 4</w:t>
            </w:r>
          </w:p>
        </w:tc>
      </w:tr>
      <w:tr w:rsidR="000264BA" w:rsidRPr="003225FB" w14:paraId="7676CD27" w14:textId="77777777" w:rsidTr="000264BA">
        <w:trPr>
          <w:trHeight w:hRule="exact" w:val="384"/>
        </w:trPr>
        <w:tc>
          <w:tcPr>
            <w:tcW w:w="1589" w:type="dxa"/>
            <w:shd w:val="clear" w:color="auto" w:fill="FFFFFF"/>
            <w:vAlign w:val="center"/>
          </w:tcPr>
          <w:p w14:paraId="7676CD24"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B</w:t>
            </w:r>
          </w:p>
        </w:tc>
        <w:tc>
          <w:tcPr>
            <w:tcW w:w="3091" w:type="dxa"/>
            <w:tcBorders>
              <w:left w:val="single" w:sz="4" w:space="0" w:color="auto"/>
            </w:tcBorders>
            <w:shd w:val="clear" w:color="auto" w:fill="FFFFFF"/>
            <w:vAlign w:val="center"/>
          </w:tcPr>
          <w:p w14:paraId="7676CD25"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8</w:t>
            </w:r>
          </w:p>
        </w:tc>
        <w:tc>
          <w:tcPr>
            <w:tcW w:w="5395" w:type="dxa"/>
            <w:tcBorders>
              <w:left w:val="single" w:sz="4" w:space="0" w:color="auto"/>
            </w:tcBorders>
            <w:shd w:val="clear" w:color="auto" w:fill="FFFFFF"/>
            <w:vAlign w:val="center"/>
          </w:tcPr>
          <w:p w14:paraId="7676CD26"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4</w:t>
            </w:r>
          </w:p>
        </w:tc>
      </w:tr>
      <w:tr w:rsidR="000264BA" w:rsidRPr="003225FB" w14:paraId="7676CD2B" w14:textId="77777777" w:rsidTr="000264BA">
        <w:trPr>
          <w:trHeight w:hRule="exact" w:val="384"/>
        </w:trPr>
        <w:tc>
          <w:tcPr>
            <w:tcW w:w="1589" w:type="dxa"/>
            <w:shd w:val="clear" w:color="auto" w:fill="FFFFFF"/>
            <w:vAlign w:val="center"/>
          </w:tcPr>
          <w:p w14:paraId="7676CD28"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C</w:t>
            </w:r>
          </w:p>
        </w:tc>
        <w:tc>
          <w:tcPr>
            <w:tcW w:w="3091" w:type="dxa"/>
            <w:tcBorders>
              <w:left w:val="single" w:sz="4" w:space="0" w:color="auto"/>
            </w:tcBorders>
            <w:shd w:val="clear" w:color="auto" w:fill="FFFFFF"/>
            <w:vAlign w:val="center"/>
          </w:tcPr>
          <w:p w14:paraId="7676CD29"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6</w:t>
            </w:r>
          </w:p>
        </w:tc>
        <w:tc>
          <w:tcPr>
            <w:tcW w:w="5395" w:type="dxa"/>
            <w:tcBorders>
              <w:left w:val="single" w:sz="4" w:space="0" w:color="auto"/>
            </w:tcBorders>
            <w:shd w:val="clear" w:color="auto" w:fill="FFFFFF"/>
            <w:vAlign w:val="center"/>
          </w:tcPr>
          <w:p w14:paraId="7676CD2A"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2</w:t>
            </w:r>
          </w:p>
        </w:tc>
      </w:tr>
      <w:tr w:rsidR="000264BA" w:rsidRPr="003225FB" w14:paraId="7676CD2F" w14:textId="77777777" w:rsidTr="006B665A">
        <w:trPr>
          <w:trHeight w:hRule="exact" w:val="330"/>
        </w:trPr>
        <w:tc>
          <w:tcPr>
            <w:tcW w:w="1589" w:type="dxa"/>
            <w:tcBorders>
              <w:bottom w:val="single" w:sz="4" w:space="0" w:color="auto"/>
            </w:tcBorders>
            <w:shd w:val="clear" w:color="auto" w:fill="FFFFFF"/>
            <w:vAlign w:val="center"/>
          </w:tcPr>
          <w:p w14:paraId="7676CD2C" w14:textId="77777777" w:rsidR="000264BA" w:rsidRPr="003225FB" w:rsidRDefault="000264BA" w:rsidP="00876777">
            <w:pPr>
              <w:jc w:val="both"/>
            </w:pPr>
            <w:r w:rsidRPr="003225FB">
              <w:rPr>
                <w:rStyle w:val="Bodytext27ptBold"/>
                <w:rFonts w:ascii="Times New Roman" w:hAnsi="Times New Roman" w:cs="Times New Roman"/>
                <w:color w:val="auto"/>
                <w:sz w:val="22"/>
                <w:szCs w:val="22"/>
              </w:rPr>
              <w:t>D</w:t>
            </w:r>
          </w:p>
        </w:tc>
        <w:tc>
          <w:tcPr>
            <w:tcW w:w="3091" w:type="dxa"/>
            <w:tcBorders>
              <w:left w:val="single" w:sz="4" w:space="0" w:color="auto"/>
              <w:bottom w:val="single" w:sz="4" w:space="0" w:color="auto"/>
            </w:tcBorders>
            <w:shd w:val="clear" w:color="auto" w:fill="FFFFFF"/>
            <w:vAlign w:val="center"/>
          </w:tcPr>
          <w:p w14:paraId="7676CD2D"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4</w:t>
            </w:r>
          </w:p>
        </w:tc>
        <w:tc>
          <w:tcPr>
            <w:tcW w:w="5395" w:type="dxa"/>
            <w:tcBorders>
              <w:left w:val="single" w:sz="4" w:space="0" w:color="auto"/>
              <w:bottom w:val="single" w:sz="4" w:space="0" w:color="auto"/>
            </w:tcBorders>
            <w:shd w:val="clear" w:color="auto" w:fill="FFFFFF"/>
            <w:vAlign w:val="center"/>
          </w:tcPr>
          <w:p w14:paraId="7676CD2E" w14:textId="77777777" w:rsidR="000264BA" w:rsidRPr="00B5756F" w:rsidRDefault="000264BA" w:rsidP="00876777">
            <w:pPr>
              <w:jc w:val="both"/>
              <w:rPr>
                <w:b/>
                <w:bCs/>
              </w:rPr>
            </w:pPr>
            <w:r w:rsidRPr="00B5756F">
              <w:rPr>
                <w:rStyle w:val="Bodytext27ptBold"/>
                <w:rFonts w:ascii="Times New Roman" w:hAnsi="Times New Roman" w:cs="Times New Roman"/>
                <w:b w:val="0"/>
                <w:bCs w:val="0"/>
                <w:color w:val="auto"/>
                <w:sz w:val="22"/>
                <w:szCs w:val="22"/>
              </w:rPr>
              <w:t>up to, and including, 0,3</w:t>
            </w:r>
          </w:p>
        </w:tc>
      </w:tr>
    </w:tbl>
    <w:p w14:paraId="7676CD30" w14:textId="77777777" w:rsidR="006B665A" w:rsidRPr="003225FB" w:rsidRDefault="006B665A" w:rsidP="00876777">
      <w:pPr>
        <w:pStyle w:val="Heading1"/>
        <w:spacing w:before="240"/>
        <w:jc w:val="both"/>
        <w:rPr>
          <w:rStyle w:val="Bodytext3"/>
          <w:rFonts w:ascii="Times New Roman" w:hAnsi="Times New Roman" w:cs="Times New Roman"/>
          <w:b/>
          <w:color w:val="auto"/>
          <w:sz w:val="22"/>
          <w:szCs w:val="22"/>
        </w:rPr>
      </w:pPr>
    </w:p>
    <w:p w14:paraId="7676CD31" w14:textId="77777777" w:rsidR="002863C6" w:rsidRPr="003225FB" w:rsidRDefault="002863C6" w:rsidP="006B665A">
      <w:pPr>
        <w:pStyle w:val="Heading1"/>
        <w:spacing w:before="60"/>
        <w:jc w:val="both"/>
        <w:rPr>
          <w:rStyle w:val="Bodytext3"/>
          <w:rFonts w:ascii="Times New Roman" w:hAnsi="Times New Roman" w:cs="Times New Roman"/>
          <w:b/>
          <w:color w:val="auto"/>
          <w:sz w:val="22"/>
          <w:szCs w:val="22"/>
        </w:rPr>
      </w:pPr>
      <w:r w:rsidRPr="003225FB">
        <w:rPr>
          <w:rStyle w:val="Bodytext3"/>
          <w:rFonts w:ascii="Times New Roman" w:hAnsi="Times New Roman" w:cs="Times New Roman"/>
          <w:b/>
          <w:color w:val="auto"/>
          <w:sz w:val="22"/>
          <w:szCs w:val="22"/>
        </w:rPr>
        <w:t>Explanatory notes:</w:t>
      </w:r>
    </w:p>
    <w:p w14:paraId="7676CD32" w14:textId="77777777" w:rsidR="002863C6" w:rsidRPr="003225FB" w:rsidRDefault="002863C6" w:rsidP="00876777">
      <w:pPr>
        <w:jc w:val="both"/>
        <w:rPr>
          <w:lang w:val="en-US" w:eastAsia="en-US" w:bidi="en-US"/>
        </w:rPr>
      </w:pPr>
    </w:p>
    <w:p w14:paraId="7676CD33" w14:textId="77777777" w:rsidR="002863C6" w:rsidRPr="003225FB" w:rsidRDefault="002863C6" w:rsidP="006B665A">
      <w:pPr>
        <w:widowControl w:val="0"/>
        <w:tabs>
          <w:tab w:val="left" w:pos="567"/>
        </w:tabs>
        <w:spacing w:before="60" w:line="192"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A.</w:t>
      </w:r>
      <w:r w:rsidRPr="003225FB">
        <w:rPr>
          <w:rStyle w:val="Bodytext3"/>
          <w:rFonts w:ascii="Times New Roman" w:hAnsi="Times New Roman" w:cs="Times New Roman"/>
          <w:b w:val="0"/>
          <w:bCs w:val="0"/>
          <w:color w:val="auto"/>
          <w:sz w:val="22"/>
          <w:szCs w:val="22"/>
        </w:rPr>
        <w:tab/>
        <w:t>A recreational craft given design category A is considered to be designed for winds that may exceed wind force 8 (Beaufort scale) and significant wave height of 4 m and above but excluding abnormal conditions, such as storm, violent storm, hurricane, tornado and extreme sea conditions or rogue waves.</w:t>
      </w:r>
    </w:p>
    <w:p w14:paraId="7676CD34" w14:textId="77777777" w:rsidR="006B665A" w:rsidRPr="003225FB" w:rsidRDefault="006B665A" w:rsidP="006B665A">
      <w:pPr>
        <w:widowControl w:val="0"/>
        <w:tabs>
          <w:tab w:val="left" w:pos="567"/>
        </w:tabs>
        <w:spacing w:before="60" w:line="192" w:lineRule="exact"/>
        <w:ind w:left="567" w:right="941" w:hanging="567"/>
        <w:jc w:val="both"/>
        <w:rPr>
          <w:rStyle w:val="Bodytext3"/>
          <w:rFonts w:ascii="Times New Roman" w:hAnsi="Times New Roman" w:cs="Times New Roman"/>
          <w:b w:val="0"/>
          <w:bCs w:val="0"/>
          <w:color w:val="auto"/>
          <w:sz w:val="22"/>
          <w:szCs w:val="22"/>
        </w:rPr>
      </w:pPr>
    </w:p>
    <w:p w14:paraId="7676CD35" w14:textId="77777777" w:rsidR="002863C6" w:rsidRPr="003225FB" w:rsidRDefault="002863C6" w:rsidP="006B665A">
      <w:pPr>
        <w:widowControl w:val="0"/>
        <w:tabs>
          <w:tab w:val="left" w:pos="567"/>
        </w:tabs>
        <w:spacing w:before="60" w:line="192"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B.</w:t>
      </w:r>
      <w:r w:rsidRPr="003225FB">
        <w:rPr>
          <w:rStyle w:val="Bodytext3"/>
          <w:rFonts w:ascii="Times New Roman" w:hAnsi="Times New Roman" w:cs="Times New Roman"/>
          <w:b w:val="0"/>
          <w:bCs w:val="0"/>
          <w:color w:val="auto"/>
          <w:sz w:val="22"/>
          <w:szCs w:val="22"/>
        </w:rPr>
        <w:tab/>
        <w:t>A recreational craft given design category B is considered to be designed for a wind force up to, and including, 8 and significant wave height up to, and including, 4 m.</w:t>
      </w:r>
    </w:p>
    <w:p w14:paraId="7676CD36" w14:textId="77777777" w:rsidR="006B665A" w:rsidRPr="003225FB" w:rsidRDefault="006B665A" w:rsidP="006B665A">
      <w:pPr>
        <w:widowControl w:val="0"/>
        <w:tabs>
          <w:tab w:val="left" w:pos="567"/>
        </w:tabs>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7" w14:textId="77777777" w:rsidR="002863C6" w:rsidRPr="003225FB" w:rsidRDefault="002863C6" w:rsidP="006B665A">
      <w:pPr>
        <w:widowControl w:val="0"/>
        <w:tabs>
          <w:tab w:val="left" w:pos="567"/>
        </w:tabs>
        <w:spacing w:before="60" w:line="187"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C.</w:t>
      </w:r>
      <w:r w:rsidRPr="003225FB">
        <w:rPr>
          <w:rStyle w:val="Bodytext3"/>
          <w:rFonts w:ascii="Times New Roman" w:hAnsi="Times New Roman" w:cs="Times New Roman"/>
          <w:b w:val="0"/>
          <w:bCs w:val="0"/>
          <w:color w:val="auto"/>
          <w:sz w:val="22"/>
          <w:szCs w:val="22"/>
        </w:rPr>
        <w:tab/>
        <w:t>A watercraft given design category C is considered to be designed for a wind force up to, and including, 6 and significant wave height up to, and including, 2 m.</w:t>
      </w:r>
    </w:p>
    <w:p w14:paraId="7676CD38" w14:textId="77777777" w:rsidR="006B665A" w:rsidRPr="003225FB" w:rsidRDefault="006B665A" w:rsidP="006B665A">
      <w:pPr>
        <w:widowControl w:val="0"/>
        <w:tabs>
          <w:tab w:val="left" w:pos="567"/>
        </w:tabs>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9" w14:textId="77777777" w:rsidR="002863C6" w:rsidRPr="003225FB" w:rsidRDefault="002863C6" w:rsidP="006B665A">
      <w:pPr>
        <w:widowControl w:val="0"/>
        <w:tabs>
          <w:tab w:val="left" w:pos="567"/>
        </w:tabs>
        <w:spacing w:before="60" w:line="187" w:lineRule="exact"/>
        <w:ind w:left="567" w:right="941" w:hanging="567"/>
        <w:jc w:val="both"/>
        <w:rPr>
          <w:sz w:val="22"/>
          <w:szCs w:val="22"/>
        </w:rPr>
      </w:pPr>
      <w:r w:rsidRPr="003225FB">
        <w:rPr>
          <w:rStyle w:val="Bodytext3"/>
          <w:rFonts w:ascii="Times New Roman" w:hAnsi="Times New Roman" w:cs="Times New Roman"/>
          <w:b w:val="0"/>
          <w:bCs w:val="0"/>
          <w:color w:val="auto"/>
          <w:sz w:val="22"/>
          <w:szCs w:val="22"/>
        </w:rPr>
        <w:t>D.</w:t>
      </w:r>
      <w:r w:rsidRPr="003225FB">
        <w:rPr>
          <w:rStyle w:val="Bodytext3"/>
          <w:rFonts w:ascii="Times New Roman" w:hAnsi="Times New Roman" w:cs="Times New Roman"/>
          <w:b w:val="0"/>
          <w:bCs w:val="0"/>
          <w:color w:val="auto"/>
          <w:sz w:val="22"/>
          <w:szCs w:val="22"/>
        </w:rPr>
        <w:tab/>
        <w:t>A watercraft given design category D is considered to be designed for a wind force up to, and including, 4 and significant wave height up to, and including, 0,3 m, with occasional waves of 0,5 m maximum height.</w:t>
      </w:r>
    </w:p>
    <w:p w14:paraId="7676CD3A" w14:textId="77777777" w:rsidR="006B665A" w:rsidRPr="003225FB" w:rsidRDefault="006B665A" w:rsidP="006B665A">
      <w:pPr>
        <w:spacing w:before="60" w:line="187" w:lineRule="exact"/>
        <w:ind w:left="567" w:right="941" w:hanging="567"/>
        <w:jc w:val="both"/>
        <w:rPr>
          <w:rStyle w:val="Bodytext3"/>
          <w:rFonts w:ascii="Times New Roman" w:hAnsi="Times New Roman" w:cs="Times New Roman"/>
          <w:b w:val="0"/>
          <w:bCs w:val="0"/>
          <w:color w:val="auto"/>
          <w:sz w:val="22"/>
          <w:szCs w:val="22"/>
        </w:rPr>
      </w:pPr>
    </w:p>
    <w:p w14:paraId="7676CD3B" w14:textId="77777777" w:rsidR="00426465" w:rsidRPr="003225FB" w:rsidRDefault="002863C6" w:rsidP="006B665A">
      <w:pPr>
        <w:spacing w:before="60" w:line="187" w:lineRule="exact"/>
        <w:ind w:right="941"/>
        <w:jc w:val="both"/>
        <w:rPr>
          <w:rStyle w:val="Bodytext3"/>
          <w:rFonts w:ascii="Times New Roman" w:hAnsi="Times New Roman" w:cs="Times New Roman"/>
          <w:b w:val="0"/>
          <w:bCs w:val="0"/>
          <w:color w:val="auto"/>
          <w:sz w:val="22"/>
          <w:szCs w:val="22"/>
        </w:rPr>
      </w:pPr>
      <w:r w:rsidRPr="003225FB">
        <w:rPr>
          <w:rStyle w:val="Bodytext3"/>
          <w:rFonts w:ascii="Times New Roman" w:hAnsi="Times New Roman" w:cs="Times New Roman"/>
          <w:b w:val="0"/>
          <w:bCs w:val="0"/>
          <w:color w:val="auto"/>
          <w:sz w:val="22"/>
          <w:szCs w:val="22"/>
        </w:rPr>
        <w:t>Watercraft in each design category must be designed and constructed to withstand the parameters in respect of stability, buoyancy, and other relevant essential requirements listed in Annex I of Directive 2013/53/EU, and to have good handling characteristics.</w:t>
      </w:r>
    </w:p>
    <w:p w14:paraId="7676CD3D" w14:textId="77777777" w:rsidR="003C6AAB" w:rsidRPr="003225FB" w:rsidRDefault="003C6AAB" w:rsidP="00876777">
      <w:pPr>
        <w:ind w:right="282"/>
        <w:jc w:val="both"/>
        <w:rPr>
          <w:b/>
          <w:sz w:val="22"/>
          <w:szCs w:val="22"/>
        </w:rPr>
      </w:pPr>
    </w:p>
    <w:p w14:paraId="3C857EC8" w14:textId="77777777" w:rsidR="00FB5E9D" w:rsidRPr="003225FB" w:rsidRDefault="00FB5E9D" w:rsidP="00876777">
      <w:pPr>
        <w:ind w:right="282"/>
        <w:jc w:val="both"/>
        <w:rPr>
          <w:b/>
          <w:sz w:val="22"/>
          <w:szCs w:val="22"/>
        </w:rPr>
      </w:pPr>
    </w:p>
    <w:p w14:paraId="68BBBCCD" w14:textId="77777777" w:rsidR="00FB5E9D" w:rsidRPr="003225FB" w:rsidRDefault="00FB5E9D" w:rsidP="00876777">
      <w:pPr>
        <w:ind w:right="282"/>
        <w:jc w:val="both"/>
        <w:rPr>
          <w:b/>
          <w:sz w:val="22"/>
          <w:szCs w:val="22"/>
        </w:rPr>
      </w:pPr>
    </w:p>
    <w:p w14:paraId="0B7ACCD9" w14:textId="77777777" w:rsidR="00FB5E9D" w:rsidRPr="003225FB" w:rsidRDefault="00FB5E9D" w:rsidP="00876777">
      <w:pPr>
        <w:ind w:right="282"/>
        <w:jc w:val="both"/>
        <w:rPr>
          <w:b/>
          <w:sz w:val="22"/>
          <w:szCs w:val="22"/>
        </w:rPr>
      </w:pPr>
    </w:p>
    <w:p w14:paraId="135D2F89" w14:textId="77777777" w:rsidR="00FB5E9D" w:rsidRPr="003225FB" w:rsidRDefault="00FB5E9D" w:rsidP="00876777">
      <w:pPr>
        <w:ind w:right="282"/>
        <w:jc w:val="both"/>
        <w:rPr>
          <w:b/>
          <w:sz w:val="22"/>
          <w:szCs w:val="22"/>
        </w:rPr>
      </w:pPr>
    </w:p>
    <w:p w14:paraId="75F881DC" w14:textId="77777777" w:rsidR="00FB5E9D" w:rsidRPr="003225FB" w:rsidRDefault="00FB5E9D" w:rsidP="00876777">
      <w:pPr>
        <w:ind w:right="282"/>
        <w:jc w:val="both"/>
        <w:rPr>
          <w:b/>
          <w:sz w:val="22"/>
          <w:szCs w:val="22"/>
        </w:rPr>
      </w:pPr>
    </w:p>
    <w:p w14:paraId="21541C61" w14:textId="77777777" w:rsidR="00FB5E9D" w:rsidRPr="003225FB" w:rsidRDefault="00FB5E9D" w:rsidP="00876777">
      <w:pPr>
        <w:ind w:right="282"/>
        <w:jc w:val="both"/>
        <w:rPr>
          <w:b/>
          <w:sz w:val="22"/>
          <w:szCs w:val="22"/>
        </w:rPr>
      </w:pPr>
    </w:p>
    <w:p w14:paraId="27322013" w14:textId="77777777" w:rsidR="00FB5E9D" w:rsidRPr="003225FB" w:rsidRDefault="00FB5E9D" w:rsidP="00876777">
      <w:pPr>
        <w:ind w:right="282"/>
        <w:jc w:val="both"/>
        <w:rPr>
          <w:b/>
          <w:sz w:val="22"/>
          <w:szCs w:val="22"/>
        </w:rPr>
      </w:pPr>
    </w:p>
    <w:p w14:paraId="6BEAF8B4" w14:textId="77777777" w:rsidR="00FB5E9D" w:rsidRPr="003225FB" w:rsidRDefault="00FB5E9D" w:rsidP="00876777">
      <w:pPr>
        <w:ind w:right="282"/>
        <w:jc w:val="both"/>
        <w:rPr>
          <w:b/>
          <w:sz w:val="22"/>
          <w:szCs w:val="22"/>
        </w:rPr>
      </w:pPr>
    </w:p>
    <w:p w14:paraId="2048932D" w14:textId="77777777" w:rsidR="00FB5E9D" w:rsidRPr="003225FB" w:rsidRDefault="00FB5E9D" w:rsidP="00876777">
      <w:pPr>
        <w:ind w:right="282"/>
        <w:jc w:val="both"/>
        <w:rPr>
          <w:b/>
          <w:sz w:val="22"/>
          <w:szCs w:val="22"/>
        </w:rPr>
      </w:pPr>
    </w:p>
    <w:p w14:paraId="735BD095" w14:textId="77777777" w:rsidR="00FB5E9D" w:rsidRPr="003225FB" w:rsidRDefault="00FB5E9D" w:rsidP="00876777">
      <w:pPr>
        <w:ind w:right="282"/>
        <w:jc w:val="both"/>
        <w:rPr>
          <w:b/>
          <w:sz w:val="22"/>
          <w:szCs w:val="22"/>
        </w:rPr>
      </w:pPr>
    </w:p>
    <w:p w14:paraId="3F44571D" w14:textId="77777777" w:rsidR="00FB5E9D" w:rsidRPr="003225FB" w:rsidRDefault="00FB5E9D" w:rsidP="00876777">
      <w:pPr>
        <w:ind w:right="282"/>
        <w:jc w:val="both"/>
        <w:rPr>
          <w:b/>
          <w:sz w:val="22"/>
          <w:szCs w:val="22"/>
        </w:rPr>
      </w:pPr>
    </w:p>
    <w:p w14:paraId="7676CD3F" w14:textId="2714276D" w:rsidR="003C6AAB" w:rsidRPr="003225FB" w:rsidRDefault="00535B71" w:rsidP="00876777">
      <w:pPr>
        <w:ind w:right="282"/>
        <w:jc w:val="both"/>
        <w:rPr>
          <w:b/>
          <w:sz w:val="22"/>
          <w:szCs w:val="22"/>
        </w:rPr>
      </w:pPr>
      <w:r w:rsidRPr="003225FB">
        <w:rPr>
          <w:b/>
          <w:sz w:val="22"/>
          <w:szCs w:val="22"/>
        </w:rPr>
        <w:t>Table</w:t>
      </w:r>
      <w:r w:rsidR="00706EE1" w:rsidRPr="003225FB">
        <w:rPr>
          <w:b/>
          <w:sz w:val="22"/>
          <w:szCs w:val="22"/>
        </w:rPr>
        <w:t xml:space="preserve"> - 2 </w:t>
      </w:r>
      <w:r w:rsidR="003C6AAB" w:rsidRPr="003225FB">
        <w:rPr>
          <w:b/>
          <w:sz w:val="22"/>
          <w:szCs w:val="22"/>
        </w:rPr>
        <w:t>Choise of Appropriate Module</w:t>
      </w:r>
    </w:p>
    <w:tbl>
      <w:tblPr>
        <w:tblpPr w:leftFromText="141" w:rightFromText="141" w:vertAnchor="text" w:tblpX="108" w:tblpY="1"/>
        <w:tblOverlap w:val="never"/>
        <w:tblW w:w="4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4"/>
        <w:gridCol w:w="2094"/>
        <w:gridCol w:w="1958"/>
        <w:gridCol w:w="2188"/>
      </w:tblGrid>
      <w:tr w:rsidR="00426465" w:rsidRPr="003225FB" w14:paraId="7676CD44" w14:textId="77777777" w:rsidTr="005C10F3">
        <w:trPr>
          <w:trHeight w:val="340"/>
          <w:tblHeader/>
        </w:trPr>
        <w:tc>
          <w:tcPr>
            <w:tcW w:w="368" w:type="pct"/>
            <w:vMerge w:val="restart"/>
            <w:textDirection w:val="btLr"/>
            <w:vAlign w:val="center"/>
            <w:hideMark/>
          </w:tcPr>
          <w:p w14:paraId="7676CD40" w14:textId="77777777" w:rsidR="00426465" w:rsidRPr="003225FB" w:rsidRDefault="00426465" w:rsidP="005C10F3">
            <w:pPr>
              <w:spacing w:line="276" w:lineRule="auto"/>
              <w:ind w:right="282"/>
              <w:jc w:val="center"/>
              <w:rPr>
                <w:sz w:val="20"/>
                <w:szCs w:val="20"/>
              </w:rPr>
            </w:pPr>
            <w:r w:rsidRPr="003225FB">
              <w:rPr>
                <w:b/>
                <w:bCs/>
                <w:sz w:val="20"/>
                <w:szCs w:val="20"/>
              </w:rPr>
              <w:t>Design and Construction</w:t>
            </w:r>
          </w:p>
        </w:tc>
        <w:tc>
          <w:tcPr>
            <w:tcW w:w="1464" w:type="pct"/>
            <w:hideMark/>
          </w:tcPr>
          <w:p w14:paraId="7676CD41" w14:textId="77777777" w:rsidR="00426465" w:rsidRPr="003225FB" w:rsidRDefault="00426465" w:rsidP="005C10F3">
            <w:pPr>
              <w:spacing w:line="276" w:lineRule="auto"/>
              <w:ind w:right="282"/>
              <w:jc w:val="both"/>
              <w:rPr>
                <w:sz w:val="20"/>
                <w:szCs w:val="20"/>
              </w:rPr>
            </w:pPr>
            <w:r w:rsidRPr="003225FB">
              <w:rPr>
                <w:b/>
                <w:bCs/>
                <w:sz w:val="20"/>
                <w:szCs w:val="20"/>
              </w:rPr>
              <w:t>Design Category</w:t>
            </w:r>
          </w:p>
        </w:tc>
        <w:tc>
          <w:tcPr>
            <w:tcW w:w="2057" w:type="pct"/>
            <w:gridSpan w:val="2"/>
            <w:hideMark/>
          </w:tcPr>
          <w:p w14:paraId="7676CD42" w14:textId="77777777" w:rsidR="00426465" w:rsidRPr="003225FB" w:rsidRDefault="00426465" w:rsidP="005C10F3">
            <w:pPr>
              <w:spacing w:line="276" w:lineRule="auto"/>
              <w:ind w:right="282"/>
              <w:jc w:val="both"/>
              <w:rPr>
                <w:sz w:val="20"/>
                <w:szCs w:val="20"/>
              </w:rPr>
            </w:pPr>
            <w:r w:rsidRPr="003225FB">
              <w:rPr>
                <w:b/>
                <w:bCs/>
                <w:sz w:val="20"/>
                <w:szCs w:val="20"/>
              </w:rPr>
              <w:t>2,5m</w:t>
            </w:r>
            <w:r w:rsidRPr="003225FB">
              <w:rPr>
                <w:b/>
                <w:bCs/>
                <w:sz w:val="20"/>
                <w:szCs w:val="20"/>
              </w:rPr>
              <w:sym w:font="Symbol" w:char="00A3"/>
            </w:r>
            <w:r w:rsidRPr="003225FB">
              <w:rPr>
                <w:b/>
                <w:bCs/>
                <w:sz w:val="20"/>
                <w:szCs w:val="20"/>
              </w:rPr>
              <w:t>Lh&lt;12m</w:t>
            </w:r>
          </w:p>
        </w:tc>
        <w:tc>
          <w:tcPr>
            <w:tcW w:w="1111" w:type="pct"/>
            <w:hideMark/>
          </w:tcPr>
          <w:p w14:paraId="7676CD43" w14:textId="77777777" w:rsidR="00426465" w:rsidRPr="003225FB" w:rsidRDefault="00426465" w:rsidP="005C10F3">
            <w:pPr>
              <w:spacing w:line="276" w:lineRule="auto"/>
              <w:ind w:right="282"/>
              <w:jc w:val="both"/>
              <w:rPr>
                <w:sz w:val="20"/>
                <w:szCs w:val="20"/>
              </w:rPr>
            </w:pPr>
            <w:r w:rsidRPr="003225FB">
              <w:rPr>
                <w:b/>
                <w:bCs/>
                <w:sz w:val="20"/>
                <w:szCs w:val="20"/>
              </w:rPr>
              <w:t>12m</w:t>
            </w:r>
            <w:r w:rsidRPr="003225FB">
              <w:rPr>
                <w:b/>
                <w:bCs/>
                <w:sz w:val="20"/>
                <w:szCs w:val="20"/>
              </w:rPr>
              <w:sym w:font="Symbol" w:char="00A3"/>
            </w:r>
            <w:r w:rsidRPr="003225FB">
              <w:rPr>
                <w:b/>
                <w:bCs/>
                <w:sz w:val="20"/>
                <w:szCs w:val="20"/>
              </w:rPr>
              <w:t>Lh&lt;24m</w:t>
            </w:r>
          </w:p>
        </w:tc>
      </w:tr>
      <w:tr w:rsidR="00426465" w:rsidRPr="003225FB" w14:paraId="7676CD49" w14:textId="77777777" w:rsidTr="005C10F3">
        <w:trPr>
          <w:trHeight w:val="340"/>
        </w:trPr>
        <w:tc>
          <w:tcPr>
            <w:tcW w:w="368" w:type="pct"/>
            <w:vMerge/>
            <w:vAlign w:val="center"/>
            <w:hideMark/>
          </w:tcPr>
          <w:p w14:paraId="7676CD45" w14:textId="77777777" w:rsidR="00426465" w:rsidRPr="003225FB" w:rsidRDefault="00426465" w:rsidP="005C10F3">
            <w:pPr>
              <w:spacing w:line="276" w:lineRule="auto"/>
              <w:ind w:right="282"/>
              <w:jc w:val="both"/>
              <w:rPr>
                <w:sz w:val="20"/>
                <w:szCs w:val="20"/>
              </w:rPr>
            </w:pPr>
          </w:p>
        </w:tc>
        <w:tc>
          <w:tcPr>
            <w:tcW w:w="1464" w:type="pct"/>
            <w:hideMark/>
          </w:tcPr>
          <w:p w14:paraId="7676CD46" w14:textId="77777777" w:rsidR="00426465" w:rsidRPr="003225FB" w:rsidRDefault="00426465" w:rsidP="005C10F3">
            <w:pPr>
              <w:spacing w:line="276" w:lineRule="auto"/>
              <w:ind w:right="282"/>
              <w:jc w:val="both"/>
              <w:rPr>
                <w:sz w:val="20"/>
                <w:szCs w:val="20"/>
              </w:rPr>
            </w:pPr>
            <w:r w:rsidRPr="003225FB">
              <w:rPr>
                <w:sz w:val="20"/>
                <w:szCs w:val="20"/>
              </w:rPr>
              <w:t>A  Ocean</w:t>
            </w:r>
          </w:p>
        </w:tc>
        <w:tc>
          <w:tcPr>
            <w:tcW w:w="2057" w:type="pct"/>
            <w:gridSpan w:val="2"/>
            <w:vMerge w:val="restart"/>
            <w:hideMark/>
          </w:tcPr>
          <w:p w14:paraId="7676CD47" w14:textId="77777777" w:rsidR="00426465" w:rsidRPr="003225FB" w:rsidRDefault="00426465" w:rsidP="005C10F3">
            <w:pPr>
              <w:spacing w:line="276" w:lineRule="auto"/>
              <w:ind w:right="282"/>
              <w:jc w:val="both"/>
              <w:rPr>
                <w:sz w:val="20"/>
                <w:szCs w:val="20"/>
              </w:rPr>
            </w:pPr>
            <w:r w:rsidRPr="003225FB">
              <w:rPr>
                <w:sz w:val="20"/>
                <w:szCs w:val="20"/>
              </w:rPr>
              <w:t xml:space="preserve">Module A1,B+C, B+F, G </w:t>
            </w:r>
          </w:p>
        </w:tc>
        <w:tc>
          <w:tcPr>
            <w:tcW w:w="1111" w:type="pct"/>
            <w:vMerge w:val="restart"/>
            <w:vAlign w:val="center"/>
            <w:hideMark/>
          </w:tcPr>
          <w:p w14:paraId="7676CD48" w14:textId="77777777" w:rsidR="00426465" w:rsidRPr="003225FB" w:rsidRDefault="00426465" w:rsidP="005C10F3">
            <w:pPr>
              <w:spacing w:line="276" w:lineRule="auto"/>
              <w:ind w:right="282"/>
              <w:jc w:val="both"/>
              <w:rPr>
                <w:sz w:val="20"/>
                <w:szCs w:val="20"/>
              </w:rPr>
            </w:pPr>
            <w:r w:rsidRPr="003225FB">
              <w:rPr>
                <w:sz w:val="20"/>
                <w:szCs w:val="20"/>
              </w:rPr>
              <w:t>Module B+C,B+F, G</w:t>
            </w:r>
          </w:p>
        </w:tc>
      </w:tr>
      <w:tr w:rsidR="00426465" w:rsidRPr="003225FB" w14:paraId="7676CD4E" w14:textId="77777777" w:rsidTr="005C10F3">
        <w:trPr>
          <w:trHeight w:val="340"/>
        </w:trPr>
        <w:tc>
          <w:tcPr>
            <w:tcW w:w="368" w:type="pct"/>
            <w:vMerge/>
            <w:vAlign w:val="center"/>
            <w:hideMark/>
          </w:tcPr>
          <w:p w14:paraId="7676CD4A" w14:textId="77777777" w:rsidR="00426465" w:rsidRPr="003225FB" w:rsidRDefault="00426465" w:rsidP="005C10F3">
            <w:pPr>
              <w:spacing w:line="276" w:lineRule="auto"/>
              <w:ind w:right="282"/>
              <w:jc w:val="both"/>
              <w:rPr>
                <w:sz w:val="20"/>
                <w:szCs w:val="20"/>
              </w:rPr>
            </w:pPr>
          </w:p>
        </w:tc>
        <w:tc>
          <w:tcPr>
            <w:tcW w:w="1464" w:type="pct"/>
            <w:hideMark/>
          </w:tcPr>
          <w:p w14:paraId="7676CD4B" w14:textId="77777777" w:rsidR="00426465" w:rsidRPr="003225FB" w:rsidRDefault="00426465" w:rsidP="005C10F3">
            <w:pPr>
              <w:spacing w:line="276" w:lineRule="auto"/>
              <w:ind w:right="282"/>
              <w:jc w:val="both"/>
              <w:rPr>
                <w:sz w:val="20"/>
                <w:szCs w:val="20"/>
              </w:rPr>
            </w:pPr>
            <w:r w:rsidRPr="003225FB">
              <w:rPr>
                <w:sz w:val="20"/>
                <w:szCs w:val="20"/>
              </w:rPr>
              <w:t>B  Offshore</w:t>
            </w:r>
          </w:p>
        </w:tc>
        <w:tc>
          <w:tcPr>
            <w:tcW w:w="2057" w:type="pct"/>
            <w:gridSpan w:val="2"/>
            <w:vMerge/>
            <w:hideMark/>
          </w:tcPr>
          <w:p w14:paraId="7676CD4C" w14:textId="77777777" w:rsidR="00426465" w:rsidRPr="003225FB" w:rsidRDefault="00426465" w:rsidP="005C10F3">
            <w:pPr>
              <w:spacing w:line="276" w:lineRule="auto"/>
              <w:ind w:right="282"/>
              <w:jc w:val="both"/>
              <w:rPr>
                <w:sz w:val="20"/>
                <w:szCs w:val="20"/>
              </w:rPr>
            </w:pPr>
          </w:p>
        </w:tc>
        <w:tc>
          <w:tcPr>
            <w:tcW w:w="1111" w:type="pct"/>
            <w:vMerge/>
            <w:hideMark/>
          </w:tcPr>
          <w:p w14:paraId="7676CD4D" w14:textId="77777777" w:rsidR="00426465" w:rsidRPr="003225FB" w:rsidRDefault="00426465" w:rsidP="005C10F3">
            <w:pPr>
              <w:spacing w:line="276" w:lineRule="auto"/>
              <w:ind w:right="282"/>
              <w:jc w:val="both"/>
              <w:rPr>
                <w:sz w:val="20"/>
                <w:szCs w:val="20"/>
              </w:rPr>
            </w:pPr>
          </w:p>
        </w:tc>
      </w:tr>
      <w:tr w:rsidR="00426465" w:rsidRPr="003225FB" w14:paraId="7676CD53" w14:textId="77777777" w:rsidTr="005C10F3">
        <w:trPr>
          <w:trHeight w:val="340"/>
        </w:trPr>
        <w:tc>
          <w:tcPr>
            <w:tcW w:w="368" w:type="pct"/>
            <w:vMerge/>
            <w:vAlign w:val="center"/>
            <w:hideMark/>
          </w:tcPr>
          <w:p w14:paraId="7676CD4F" w14:textId="77777777" w:rsidR="00426465" w:rsidRPr="003225FB" w:rsidRDefault="00426465" w:rsidP="005C10F3">
            <w:pPr>
              <w:spacing w:line="276" w:lineRule="auto"/>
              <w:ind w:right="282"/>
              <w:jc w:val="both"/>
              <w:rPr>
                <w:sz w:val="20"/>
                <w:szCs w:val="20"/>
              </w:rPr>
            </w:pPr>
          </w:p>
        </w:tc>
        <w:tc>
          <w:tcPr>
            <w:tcW w:w="1464" w:type="pct"/>
            <w:hideMark/>
          </w:tcPr>
          <w:p w14:paraId="7676CD50" w14:textId="77777777" w:rsidR="00426465" w:rsidRPr="003225FB" w:rsidRDefault="00426465" w:rsidP="005C10F3">
            <w:pPr>
              <w:spacing w:line="276" w:lineRule="auto"/>
              <w:ind w:right="282"/>
              <w:jc w:val="both"/>
              <w:rPr>
                <w:sz w:val="20"/>
                <w:szCs w:val="20"/>
              </w:rPr>
            </w:pPr>
            <w:r w:rsidRPr="003225FB">
              <w:rPr>
                <w:sz w:val="20"/>
                <w:szCs w:val="20"/>
              </w:rPr>
              <w:t>C  Inshore</w:t>
            </w:r>
          </w:p>
        </w:tc>
        <w:tc>
          <w:tcPr>
            <w:tcW w:w="2057" w:type="pct"/>
            <w:gridSpan w:val="2"/>
            <w:hideMark/>
          </w:tcPr>
          <w:p w14:paraId="7676CD51" w14:textId="77777777" w:rsidR="00426465" w:rsidRPr="003225FB" w:rsidRDefault="00426465" w:rsidP="005C10F3">
            <w:pPr>
              <w:spacing w:line="276" w:lineRule="auto"/>
              <w:ind w:right="282"/>
              <w:jc w:val="both"/>
              <w:rPr>
                <w:sz w:val="20"/>
                <w:szCs w:val="20"/>
              </w:rPr>
            </w:pPr>
            <w:r w:rsidRPr="003225FB">
              <w:rPr>
                <w:i/>
                <w:sz w:val="20"/>
                <w:szCs w:val="20"/>
              </w:rPr>
              <w:t xml:space="preserve">where the harmonised standards relating to Sections 3.2 and 3.3 of Annex I.A of Directive </w:t>
            </w:r>
            <w:r w:rsidR="00446D0B" w:rsidRPr="003225FB">
              <w:rPr>
                <w:i/>
                <w:sz w:val="20"/>
                <w:szCs w:val="20"/>
              </w:rPr>
              <w:t xml:space="preserve">2013/53/EU </w:t>
            </w:r>
            <w:r w:rsidRPr="003225FB">
              <w:rPr>
                <w:i/>
                <w:sz w:val="20"/>
                <w:szCs w:val="20"/>
              </w:rPr>
              <w:t>are complied with:</w:t>
            </w:r>
            <w:r w:rsidRPr="003225FB">
              <w:rPr>
                <w:sz w:val="20"/>
                <w:szCs w:val="20"/>
              </w:rPr>
              <w:t xml:space="preserve"> Module A and Module A1, B+C, B+F, G </w:t>
            </w:r>
          </w:p>
        </w:tc>
        <w:tc>
          <w:tcPr>
            <w:tcW w:w="1111" w:type="pct"/>
            <w:vMerge/>
            <w:hideMark/>
          </w:tcPr>
          <w:p w14:paraId="7676CD52" w14:textId="77777777" w:rsidR="00426465" w:rsidRPr="003225FB" w:rsidRDefault="00426465" w:rsidP="005C10F3">
            <w:pPr>
              <w:spacing w:line="276" w:lineRule="auto"/>
              <w:ind w:right="282"/>
              <w:jc w:val="both"/>
              <w:rPr>
                <w:sz w:val="20"/>
                <w:szCs w:val="20"/>
              </w:rPr>
            </w:pPr>
          </w:p>
        </w:tc>
      </w:tr>
      <w:tr w:rsidR="00426465" w:rsidRPr="003225FB" w14:paraId="7676CD57" w14:textId="77777777" w:rsidTr="005C10F3">
        <w:trPr>
          <w:trHeight w:val="340"/>
        </w:trPr>
        <w:tc>
          <w:tcPr>
            <w:tcW w:w="368" w:type="pct"/>
            <w:vMerge/>
            <w:vAlign w:val="center"/>
            <w:hideMark/>
          </w:tcPr>
          <w:p w14:paraId="7676CD54" w14:textId="77777777" w:rsidR="00426465" w:rsidRPr="003225FB" w:rsidRDefault="00426465" w:rsidP="005C10F3">
            <w:pPr>
              <w:spacing w:line="276" w:lineRule="auto"/>
              <w:ind w:right="282"/>
              <w:jc w:val="both"/>
              <w:rPr>
                <w:sz w:val="20"/>
                <w:szCs w:val="20"/>
              </w:rPr>
            </w:pPr>
          </w:p>
        </w:tc>
        <w:tc>
          <w:tcPr>
            <w:tcW w:w="1464" w:type="pct"/>
            <w:hideMark/>
          </w:tcPr>
          <w:p w14:paraId="7676CD55" w14:textId="77777777" w:rsidR="00426465" w:rsidRPr="003225FB" w:rsidRDefault="00426465" w:rsidP="005C10F3">
            <w:pPr>
              <w:spacing w:line="276" w:lineRule="auto"/>
              <w:ind w:right="282"/>
              <w:jc w:val="both"/>
              <w:rPr>
                <w:sz w:val="20"/>
                <w:szCs w:val="20"/>
              </w:rPr>
            </w:pPr>
            <w:r w:rsidRPr="003225FB">
              <w:rPr>
                <w:sz w:val="20"/>
                <w:szCs w:val="20"/>
              </w:rPr>
              <w:t>D  Sheltered waters</w:t>
            </w:r>
          </w:p>
        </w:tc>
        <w:tc>
          <w:tcPr>
            <w:tcW w:w="3168" w:type="pct"/>
            <w:gridSpan w:val="3"/>
            <w:hideMark/>
          </w:tcPr>
          <w:p w14:paraId="7676CD56" w14:textId="77777777" w:rsidR="00426465" w:rsidRPr="003225FB" w:rsidRDefault="00426465" w:rsidP="005C10F3">
            <w:pPr>
              <w:spacing w:line="276" w:lineRule="auto"/>
              <w:ind w:right="282"/>
              <w:jc w:val="both"/>
              <w:rPr>
                <w:sz w:val="20"/>
                <w:szCs w:val="20"/>
              </w:rPr>
            </w:pPr>
            <w:r w:rsidRPr="003225FB">
              <w:rPr>
                <w:sz w:val="20"/>
                <w:szCs w:val="20"/>
              </w:rPr>
              <w:t xml:space="preserve">Module A, A1, B+C, B+F, G </w:t>
            </w:r>
          </w:p>
        </w:tc>
      </w:tr>
      <w:tr w:rsidR="00426465" w:rsidRPr="003225FB" w14:paraId="7676CD5B" w14:textId="77777777" w:rsidTr="005C10F3">
        <w:trPr>
          <w:trHeight w:val="340"/>
        </w:trPr>
        <w:tc>
          <w:tcPr>
            <w:tcW w:w="368" w:type="pct"/>
            <w:vMerge/>
            <w:vAlign w:val="center"/>
            <w:hideMark/>
          </w:tcPr>
          <w:p w14:paraId="7676CD58" w14:textId="77777777" w:rsidR="00426465" w:rsidRPr="003225FB" w:rsidRDefault="00426465" w:rsidP="005C10F3">
            <w:pPr>
              <w:spacing w:line="276" w:lineRule="auto"/>
              <w:ind w:right="282"/>
              <w:jc w:val="both"/>
              <w:rPr>
                <w:sz w:val="20"/>
                <w:szCs w:val="20"/>
              </w:rPr>
            </w:pPr>
          </w:p>
        </w:tc>
        <w:tc>
          <w:tcPr>
            <w:tcW w:w="1464" w:type="pct"/>
            <w:hideMark/>
          </w:tcPr>
          <w:p w14:paraId="7676CD59" w14:textId="77777777" w:rsidR="00426465" w:rsidRPr="003225FB" w:rsidRDefault="00426465" w:rsidP="005C10F3">
            <w:pPr>
              <w:ind w:right="282"/>
              <w:jc w:val="both"/>
              <w:rPr>
                <w:sz w:val="20"/>
                <w:szCs w:val="20"/>
              </w:rPr>
            </w:pPr>
            <w:r w:rsidRPr="003225FB">
              <w:rPr>
                <w:sz w:val="20"/>
                <w:szCs w:val="20"/>
              </w:rPr>
              <w:t xml:space="preserve">Personal watercrafts </w:t>
            </w:r>
          </w:p>
        </w:tc>
        <w:tc>
          <w:tcPr>
            <w:tcW w:w="3168" w:type="pct"/>
            <w:gridSpan w:val="3"/>
            <w:hideMark/>
          </w:tcPr>
          <w:p w14:paraId="7676CD5A" w14:textId="77777777" w:rsidR="00426465" w:rsidRPr="003225FB" w:rsidRDefault="00426465" w:rsidP="005C10F3">
            <w:pPr>
              <w:ind w:right="282"/>
              <w:jc w:val="both"/>
              <w:rPr>
                <w:sz w:val="20"/>
                <w:szCs w:val="20"/>
              </w:rPr>
            </w:pPr>
            <w:r w:rsidRPr="003225FB">
              <w:rPr>
                <w:sz w:val="20"/>
                <w:szCs w:val="20"/>
              </w:rPr>
              <w:t xml:space="preserve">Module A, A1, B+C, B+F, G </w:t>
            </w:r>
          </w:p>
        </w:tc>
      </w:tr>
      <w:tr w:rsidR="00426465" w:rsidRPr="003225FB" w14:paraId="7676CD5F" w14:textId="77777777" w:rsidTr="005C10F3">
        <w:trPr>
          <w:trHeight w:val="340"/>
        </w:trPr>
        <w:tc>
          <w:tcPr>
            <w:tcW w:w="368" w:type="pct"/>
            <w:vMerge/>
            <w:vAlign w:val="center"/>
            <w:hideMark/>
          </w:tcPr>
          <w:p w14:paraId="7676CD5C" w14:textId="77777777" w:rsidR="00426465" w:rsidRPr="003225FB" w:rsidRDefault="00426465" w:rsidP="005C10F3">
            <w:pPr>
              <w:spacing w:line="276" w:lineRule="auto"/>
              <w:ind w:right="282"/>
              <w:jc w:val="both"/>
              <w:rPr>
                <w:sz w:val="20"/>
                <w:szCs w:val="20"/>
              </w:rPr>
            </w:pPr>
          </w:p>
        </w:tc>
        <w:tc>
          <w:tcPr>
            <w:tcW w:w="1464" w:type="pct"/>
            <w:hideMark/>
          </w:tcPr>
          <w:p w14:paraId="7676CD5D" w14:textId="77777777" w:rsidR="00426465" w:rsidRPr="003225FB" w:rsidRDefault="00426465" w:rsidP="005C10F3">
            <w:pPr>
              <w:spacing w:line="276" w:lineRule="auto"/>
              <w:ind w:right="282"/>
              <w:jc w:val="both"/>
              <w:rPr>
                <w:sz w:val="20"/>
                <w:szCs w:val="20"/>
              </w:rPr>
            </w:pPr>
            <w:r w:rsidRPr="003225FB">
              <w:rPr>
                <w:sz w:val="20"/>
                <w:szCs w:val="20"/>
              </w:rPr>
              <w:t>Components</w:t>
            </w:r>
          </w:p>
        </w:tc>
        <w:tc>
          <w:tcPr>
            <w:tcW w:w="3168" w:type="pct"/>
            <w:gridSpan w:val="3"/>
            <w:hideMark/>
          </w:tcPr>
          <w:p w14:paraId="7676CD5E" w14:textId="77777777" w:rsidR="00426465" w:rsidRPr="003225FB" w:rsidRDefault="00426465" w:rsidP="005C10F3">
            <w:pPr>
              <w:spacing w:line="276" w:lineRule="auto"/>
              <w:ind w:right="282"/>
              <w:jc w:val="both"/>
              <w:rPr>
                <w:sz w:val="20"/>
                <w:szCs w:val="20"/>
              </w:rPr>
            </w:pPr>
            <w:r w:rsidRPr="003225FB">
              <w:rPr>
                <w:sz w:val="20"/>
                <w:szCs w:val="20"/>
              </w:rPr>
              <w:t xml:space="preserve">Module B+C, B+F, G </w:t>
            </w:r>
          </w:p>
        </w:tc>
      </w:tr>
      <w:tr w:rsidR="005C10F3" w:rsidRPr="003225FB" w14:paraId="6BD67DD1" w14:textId="77777777" w:rsidTr="005C10F3">
        <w:trPr>
          <w:trHeight w:val="411"/>
        </w:trPr>
        <w:tc>
          <w:tcPr>
            <w:tcW w:w="368" w:type="pct"/>
            <w:vMerge w:val="restart"/>
            <w:textDirection w:val="btLr"/>
            <w:vAlign w:val="center"/>
            <w:hideMark/>
          </w:tcPr>
          <w:p w14:paraId="19696693" w14:textId="77777777" w:rsidR="005C10F3" w:rsidRPr="003225FB" w:rsidRDefault="005C10F3" w:rsidP="005C10F3">
            <w:pPr>
              <w:spacing w:line="276" w:lineRule="auto"/>
              <w:ind w:right="282"/>
              <w:jc w:val="center"/>
              <w:rPr>
                <w:sz w:val="20"/>
                <w:szCs w:val="20"/>
              </w:rPr>
            </w:pPr>
            <w:r w:rsidRPr="003225FB">
              <w:rPr>
                <w:b/>
                <w:bCs/>
                <w:sz w:val="20"/>
                <w:szCs w:val="20"/>
              </w:rPr>
              <w:t>Noise</w:t>
            </w:r>
          </w:p>
        </w:tc>
        <w:tc>
          <w:tcPr>
            <w:tcW w:w="1464" w:type="pct"/>
            <w:hideMark/>
          </w:tcPr>
          <w:p w14:paraId="5F2E70B4" w14:textId="35615D39" w:rsidR="005C10F3" w:rsidRPr="003225FB" w:rsidRDefault="009A4F3F" w:rsidP="00BE05D0">
            <w:pPr>
              <w:spacing w:line="276" w:lineRule="auto"/>
              <w:ind w:right="282"/>
              <w:jc w:val="both"/>
              <w:rPr>
                <w:sz w:val="20"/>
                <w:szCs w:val="20"/>
              </w:rPr>
            </w:pPr>
            <w:r w:rsidRPr="003225FB">
              <w:rPr>
                <w:b/>
                <w:bCs/>
                <w:sz w:val="20"/>
                <w:szCs w:val="20"/>
              </w:rPr>
              <w:t>Design Category</w:t>
            </w:r>
          </w:p>
        </w:tc>
        <w:tc>
          <w:tcPr>
            <w:tcW w:w="1063" w:type="pct"/>
            <w:hideMark/>
          </w:tcPr>
          <w:p w14:paraId="13A698AA" w14:textId="77777777" w:rsidR="005C10F3" w:rsidRPr="003225FB" w:rsidRDefault="005C10F3" w:rsidP="00BE05D0">
            <w:pPr>
              <w:spacing w:line="276" w:lineRule="auto"/>
              <w:ind w:right="282"/>
              <w:jc w:val="both"/>
              <w:rPr>
                <w:sz w:val="20"/>
                <w:szCs w:val="20"/>
              </w:rPr>
            </w:pPr>
            <w:r w:rsidRPr="003225FB">
              <w:rPr>
                <w:b/>
                <w:bCs/>
                <w:sz w:val="20"/>
                <w:szCs w:val="20"/>
                <w:lang w:val="en-US"/>
              </w:rPr>
              <w:t>Test Method</w:t>
            </w:r>
            <w:r w:rsidRPr="003225FB">
              <w:rPr>
                <w:b/>
                <w:bCs/>
                <w:sz w:val="20"/>
                <w:szCs w:val="20"/>
              </w:rPr>
              <w:t xml:space="preserve"> </w:t>
            </w:r>
          </w:p>
        </w:tc>
        <w:tc>
          <w:tcPr>
            <w:tcW w:w="994" w:type="pct"/>
            <w:hideMark/>
          </w:tcPr>
          <w:p w14:paraId="793B5B1D" w14:textId="77777777" w:rsidR="005C10F3" w:rsidRPr="003225FB" w:rsidRDefault="005C10F3" w:rsidP="00BE05D0">
            <w:pPr>
              <w:spacing w:line="276" w:lineRule="auto"/>
              <w:ind w:right="282"/>
              <w:jc w:val="both"/>
              <w:rPr>
                <w:sz w:val="20"/>
                <w:szCs w:val="20"/>
              </w:rPr>
            </w:pPr>
            <w:r w:rsidRPr="003225FB">
              <w:rPr>
                <w:b/>
                <w:bCs/>
                <w:sz w:val="20"/>
                <w:szCs w:val="20"/>
                <w:lang w:val="en-US"/>
              </w:rPr>
              <w:t xml:space="preserve">Reference Boat </w:t>
            </w:r>
          </w:p>
        </w:tc>
        <w:tc>
          <w:tcPr>
            <w:tcW w:w="1111" w:type="pct"/>
            <w:hideMark/>
          </w:tcPr>
          <w:p w14:paraId="752371ED" w14:textId="77777777" w:rsidR="005C10F3" w:rsidRPr="003225FB" w:rsidRDefault="005C10F3" w:rsidP="00BE05D0">
            <w:pPr>
              <w:spacing w:line="276" w:lineRule="auto"/>
              <w:ind w:right="282"/>
              <w:jc w:val="both"/>
              <w:rPr>
                <w:sz w:val="20"/>
                <w:szCs w:val="20"/>
              </w:rPr>
            </w:pPr>
            <w:r w:rsidRPr="003225FB">
              <w:rPr>
                <w:b/>
                <w:bCs/>
                <w:sz w:val="20"/>
                <w:szCs w:val="20"/>
                <w:lang w:val="en-US"/>
              </w:rPr>
              <w:t>Fn+P/D method</w:t>
            </w:r>
          </w:p>
        </w:tc>
      </w:tr>
      <w:tr w:rsidR="005C10F3" w:rsidRPr="003225FB" w14:paraId="6C703EC6" w14:textId="77777777" w:rsidTr="00BE05D0">
        <w:trPr>
          <w:trHeight w:val="1669"/>
        </w:trPr>
        <w:tc>
          <w:tcPr>
            <w:tcW w:w="368" w:type="pct"/>
            <w:vMerge/>
            <w:hideMark/>
          </w:tcPr>
          <w:p w14:paraId="1EA5AA59" w14:textId="77777777" w:rsidR="005C10F3" w:rsidRPr="003225FB" w:rsidRDefault="005C10F3" w:rsidP="00BE05D0">
            <w:pPr>
              <w:spacing w:line="276" w:lineRule="auto"/>
              <w:ind w:right="282"/>
              <w:jc w:val="both"/>
              <w:rPr>
                <w:sz w:val="22"/>
                <w:szCs w:val="22"/>
              </w:rPr>
            </w:pPr>
          </w:p>
        </w:tc>
        <w:tc>
          <w:tcPr>
            <w:tcW w:w="1464" w:type="pct"/>
            <w:hideMark/>
          </w:tcPr>
          <w:p w14:paraId="5484CFB4" w14:textId="77777777" w:rsidR="005C10F3" w:rsidRPr="003225FB" w:rsidRDefault="005C10F3" w:rsidP="00BE05D0">
            <w:pPr>
              <w:pStyle w:val="CM4"/>
              <w:spacing w:before="60" w:after="60"/>
              <w:jc w:val="both"/>
              <w:rPr>
                <w:sz w:val="20"/>
                <w:szCs w:val="20"/>
              </w:rPr>
            </w:pPr>
            <w:r w:rsidRPr="003225FB">
              <w:rPr>
                <w:sz w:val="20"/>
                <w:szCs w:val="20"/>
              </w:rPr>
              <w:t>New recreational craft or</w:t>
            </w:r>
          </w:p>
          <w:p w14:paraId="06210F26" w14:textId="77777777" w:rsidR="005C10F3" w:rsidRPr="003225FB" w:rsidRDefault="005C10F3" w:rsidP="00BE05D0">
            <w:pPr>
              <w:spacing w:line="276" w:lineRule="auto"/>
              <w:ind w:right="282"/>
              <w:jc w:val="both"/>
              <w:rPr>
                <w:sz w:val="20"/>
                <w:szCs w:val="20"/>
              </w:rPr>
            </w:pPr>
            <w:r w:rsidRPr="003225FB">
              <w:rPr>
                <w:sz w:val="20"/>
                <w:szCs w:val="20"/>
              </w:rPr>
              <w:t>which are subject to a major craft conversion with stern drive engines without integral exhausts or inboard propulsion engine</w:t>
            </w:r>
          </w:p>
        </w:tc>
        <w:tc>
          <w:tcPr>
            <w:tcW w:w="1063" w:type="pct"/>
            <w:vAlign w:val="center"/>
            <w:hideMark/>
          </w:tcPr>
          <w:p w14:paraId="3D4EE7B7" w14:textId="77777777" w:rsidR="005C10F3" w:rsidRPr="003225FB" w:rsidRDefault="005C10F3" w:rsidP="00BE05D0">
            <w:pPr>
              <w:spacing w:line="276" w:lineRule="auto"/>
              <w:ind w:right="282"/>
              <w:jc w:val="both"/>
              <w:rPr>
                <w:sz w:val="20"/>
                <w:szCs w:val="20"/>
                <w:lang w:val="en-US"/>
              </w:rPr>
            </w:pPr>
            <w:r w:rsidRPr="003225FB">
              <w:rPr>
                <w:sz w:val="20"/>
                <w:szCs w:val="20"/>
                <w:lang w:val="en-US"/>
              </w:rPr>
              <w:t>Module A1, G</w:t>
            </w:r>
          </w:p>
        </w:tc>
        <w:tc>
          <w:tcPr>
            <w:tcW w:w="994" w:type="pct"/>
            <w:vAlign w:val="center"/>
            <w:hideMark/>
          </w:tcPr>
          <w:p w14:paraId="171C3931" w14:textId="77777777" w:rsidR="005C10F3" w:rsidRPr="003225FB" w:rsidRDefault="005C10F3" w:rsidP="00BE05D0">
            <w:pPr>
              <w:spacing w:line="276" w:lineRule="auto"/>
              <w:ind w:right="282"/>
              <w:jc w:val="both"/>
              <w:rPr>
                <w:sz w:val="20"/>
                <w:szCs w:val="20"/>
                <w:lang w:val="en-US"/>
              </w:rPr>
            </w:pPr>
            <w:r w:rsidRPr="003225FB">
              <w:rPr>
                <w:sz w:val="20"/>
                <w:szCs w:val="20"/>
                <w:lang w:val="en-US"/>
              </w:rPr>
              <w:t>Module A1, G</w:t>
            </w:r>
          </w:p>
        </w:tc>
        <w:tc>
          <w:tcPr>
            <w:tcW w:w="1111" w:type="pct"/>
            <w:vAlign w:val="center"/>
            <w:hideMark/>
          </w:tcPr>
          <w:p w14:paraId="30CABAE2" w14:textId="26168AE4" w:rsidR="005C10F3" w:rsidRPr="003225FB" w:rsidRDefault="005C10F3" w:rsidP="00BE05D0">
            <w:pPr>
              <w:spacing w:line="276" w:lineRule="auto"/>
              <w:ind w:right="282"/>
              <w:jc w:val="both"/>
              <w:rPr>
                <w:sz w:val="20"/>
                <w:szCs w:val="20"/>
                <w:lang w:val="en-US"/>
              </w:rPr>
            </w:pPr>
            <w:r w:rsidRPr="003225FB">
              <w:rPr>
                <w:sz w:val="20"/>
                <w:szCs w:val="20"/>
                <w:lang w:val="en-US"/>
              </w:rPr>
              <w:t xml:space="preserve">Module </w:t>
            </w:r>
            <w:r w:rsidR="009C46EB" w:rsidRPr="003225FB">
              <w:rPr>
                <w:sz w:val="20"/>
                <w:szCs w:val="20"/>
                <w:lang w:val="en-US"/>
              </w:rPr>
              <w:t>A, A</w:t>
            </w:r>
            <w:r w:rsidRPr="003225FB">
              <w:rPr>
                <w:sz w:val="20"/>
                <w:szCs w:val="20"/>
                <w:lang w:val="en-US"/>
              </w:rPr>
              <w:t>1, G</w:t>
            </w:r>
          </w:p>
        </w:tc>
      </w:tr>
      <w:tr w:rsidR="005C10F3" w:rsidRPr="003225FB" w14:paraId="11E621B6" w14:textId="77777777" w:rsidTr="00BE05D0">
        <w:trPr>
          <w:trHeight w:val="340"/>
        </w:trPr>
        <w:tc>
          <w:tcPr>
            <w:tcW w:w="368" w:type="pct"/>
            <w:vMerge/>
            <w:hideMark/>
          </w:tcPr>
          <w:p w14:paraId="2925277E" w14:textId="77777777" w:rsidR="005C10F3" w:rsidRPr="003225FB" w:rsidRDefault="005C10F3" w:rsidP="00BE05D0">
            <w:pPr>
              <w:spacing w:line="276" w:lineRule="auto"/>
              <w:ind w:right="282"/>
              <w:jc w:val="both"/>
              <w:rPr>
                <w:sz w:val="22"/>
                <w:szCs w:val="22"/>
              </w:rPr>
            </w:pPr>
          </w:p>
        </w:tc>
        <w:tc>
          <w:tcPr>
            <w:tcW w:w="1464" w:type="pct"/>
            <w:hideMark/>
          </w:tcPr>
          <w:p w14:paraId="1168E677" w14:textId="77777777" w:rsidR="005C10F3" w:rsidRPr="003225FB" w:rsidRDefault="005C10F3" w:rsidP="00BE05D0">
            <w:pPr>
              <w:pStyle w:val="ListParagraph"/>
              <w:spacing w:line="276" w:lineRule="auto"/>
              <w:ind w:left="3" w:right="282"/>
              <w:jc w:val="both"/>
              <w:rPr>
                <w:sz w:val="20"/>
                <w:szCs w:val="20"/>
              </w:rPr>
            </w:pPr>
            <w:r w:rsidRPr="003225FB">
              <w:rPr>
                <w:sz w:val="20"/>
                <w:szCs w:val="20"/>
              </w:rPr>
              <w:t>Personal watercraft,</w:t>
            </w:r>
          </w:p>
          <w:p w14:paraId="005E26F8" w14:textId="77777777" w:rsidR="005C10F3" w:rsidRPr="003225FB" w:rsidRDefault="005C10F3" w:rsidP="00BE05D0">
            <w:pPr>
              <w:pStyle w:val="ListParagraph"/>
              <w:spacing w:line="276" w:lineRule="auto"/>
              <w:ind w:left="3" w:right="282"/>
              <w:jc w:val="both"/>
              <w:rPr>
                <w:sz w:val="20"/>
                <w:szCs w:val="20"/>
              </w:rPr>
            </w:pPr>
            <w:r w:rsidRPr="003225FB">
              <w:rPr>
                <w:sz w:val="20"/>
                <w:szCs w:val="20"/>
              </w:rPr>
              <w:t>Outboard engines and stern drive engines with integral exhausts</w:t>
            </w:r>
          </w:p>
        </w:tc>
        <w:tc>
          <w:tcPr>
            <w:tcW w:w="1063" w:type="pct"/>
            <w:vAlign w:val="center"/>
            <w:hideMark/>
          </w:tcPr>
          <w:p w14:paraId="3709B35D" w14:textId="77777777" w:rsidR="005C10F3" w:rsidRPr="003225FB" w:rsidRDefault="005C10F3" w:rsidP="00BE05D0">
            <w:pPr>
              <w:spacing w:line="276" w:lineRule="auto"/>
              <w:ind w:right="282"/>
              <w:jc w:val="both"/>
              <w:rPr>
                <w:sz w:val="20"/>
                <w:szCs w:val="20"/>
              </w:rPr>
            </w:pPr>
            <w:r w:rsidRPr="003225FB">
              <w:rPr>
                <w:sz w:val="20"/>
                <w:szCs w:val="20"/>
                <w:lang w:val="en-US"/>
              </w:rPr>
              <w:t>Module A1, G</w:t>
            </w:r>
          </w:p>
        </w:tc>
        <w:tc>
          <w:tcPr>
            <w:tcW w:w="994" w:type="pct"/>
            <w:vAlign w:val="center"/>
            <w:hideMark/>
          </w:tcPr>
          <w:p w14:paraId="0A32C444" w14:textId="77777777" w:rsidR="005C10F3" w:rsidRPr="003225FB" w:rsidRDefault="005C10F3" w:rsidP="00BE05D0">
            <w:pPr>
              <w:spacing w:line="276" w:lineRule="auto"/>
              <w:ind w:right="282"/>
              <w:jc w:val="both"/>
              <w:rPr>
                <w:sz w:val="20"/>
                <w:szCs w:val="20"/>
              </w:rPr>
            </w:pPr>
            <w:r w:rsidRPr="003225FB">
              <w:rPr>
                <w:sz w:val="20"/>
                <w:szCs w:val="20"/>
              </w:rPr>
              <w:t>Not Applicable</w:t>
            </w:r>
          </w:p>
        </w:tc>
        <w:tc>
          <w:tcPr>
            <w:tcW w:w="1111" w:type="pct"/>
            <w:vAlign w:val="center"/>
            <w:hideMark/>
          </w:tcPr>
          <w:p w14:paraId="58A01F85" w14:textId="77777777" w:rsidR="005C10F3" w:rsidRPr="003225FB" w:rsidRDefault="005C10F3" w:rsidP="00BE05D0">
            <w:pPr>
              <w:spacing w:line="276" w:lineRule="auto"/>
              <w:ind w:right="282"/>
              <w:jc w:val="both"/>
              <w:rPr>
                <w:sz w:val="20"/>
                <w:szCs w:val="20"/>
              </w:rPr>
            </w:pPr>
            <w:r w:rsidRPr="003225FB">
              <w:rPr>
                <w:sz w:val="20"/>
                <w:szCs w:val="20"/>
              </w:rPr>
              <w:t>Not Applicable</w:t>
            </w:r>
          </w:p>
        </w:tc>
      </w:tr>
    </w:tbl>
    <w:p w14:paraId="7676CD78" w14:textId="77777777" w:rsidR="006B665A" w:rsidRPr="003225FB" w:rsidRDefault="006B665A" w:rsidP="00876777">
      <w:pPr>
        <w:spacing w:before="120"/>
        <w:ind w:right="282"/>
        <w:jc w:val="both"/>
        <w:rPr>
          <w:sz w:val="16"/>
          <w:szCs w:val="16"/>
        </w:rPr>
      </w:pPr>
    </w:p>
    <w:p w14:paraId="7676CD79" w14:textId="77777777" w:rsidR="00706EE1" w:rsidRPr="003225FB" w:rsidRDefault="00BB37E5" w:rsidP="0099676F">
      <w:pPr>
        <w:spacing w:beforeLines="60" w:before="144"/>
        <w:ind w:right="282"/>
        <w:jc w:val="both"/>
        <w:rPr>
          <w:b/>
          <w:sz w:val="22"/>
          <w:szCs w:val="22"/>
        </w:rPr>
      </w:pPr>
      <w:bookmarkStart w:id="3" w:name="_Hlk12005242"/>
      <w:r w:rsidRPr="003225FB">
        <w:rPr>
          <w:b/>
          <w:sz w:val="22"/>
          <w:szCs w:val="22"/>
        </w:rPr>
        <w:t>1.1.2</w:t>
      </w:r>
      <w:r w:rsidRPr="003225FB">
        <w:rPr>
          <w:b/>
          <w:sz w:val="22"/>
          <w:szCs w:val="22"/>
        </w:rPr>
        <w:tab/>
      </w:r>
      <w:r w:rsidR="00DC0266" w:rsidRPr="003225FB">
        <w:rPr>
          <w:b/>
          <w:sz w:val="22"/>
          <w:szCs w:val="22"/>
        </w:rPr>
        <w:t>Definitions</w:t>
      </w:r>
      <w:r w:rsidR="00EF016B" w:rsidRPr="003225FB">
        <w:rPr>
          <w:b/>
          <w:sz w:val="22"/>
          <w:szCs w:val="22"/>
        </w:rPr>
        <w:t xml:space="preserve"> of Modules</w:t>
      </w:r>
      <w:r w:rsidRPr="003225FB">
        <w:rPr>
          <w:b/>
          <w:sz w:val="22"/>
          <w:szCs w:val="22"/>
        </w:rPr>
        <w:t xml:space="preserve"> </w:t>
      </w:r>
    </w:p>
    <w:p w14:paraId="7676CD7A" w14:textId="77777777" w:rsidR="00915D69" w:rsidRPr="003225FB" w:rsidRDefault="00BB37E5" w:rsidP="0099676F">
      <w:pPr>
        <w:pStyle w:val="CM4"/>
        <w:spacing w:beforeLines="60" w:before="144"/>
        <w:jc w:val="both"/>
        <w:rPr>
          <w:b/>
          <w:bCs/>
          <w:sz w:val="22"/>
          <w:szCs w:val="22"/>
        </w:rPr>
      </w:pPr>
      <w:r w:rsidRPr="003225FB">
        <w:rPr>
          <w:b/>
          <w:bCs/>
          <w:sz w:val="22"/>
          <w:szCs w:val="22"/>
        </w:rPr>
        <w:t>1.1.2.1</w:t>
      </w:r>
      <w:r w:rsidRPr="003225FB">
        <w:rPr>
          <w:b/>
          <w:bCs/>
          <w:sz w:val="22"/>
          <w:szCs w:val="22"/>
        </w:rPr>
        <w:tab/>
      </w:r>
      <w:r w:rsidR="00915D69" w:rsidRPr="003225FB">
        <w:rPr>
          <w:b/>
          <w:iCs/>
          <w:sz w:val="22"/>
          <w:szCs w:val="22"/>
        </w:rPr>
        <w:t>Module A</w:t>
      </w:r>
      <w:r w:rsidR="004A03F0" w:rsidRPr="003225FB">
        <w:rPr>
          <w:iCs/>
          <w:sz w:val="22"/>
          <w:szCs w:val="22"/>
        </w:rPr>
        <w:t xml:space="preserve"> - </w:t>
      </w:r>
      <w:r w:rsidR="00915D69" w:rsidRPr="003225FB">
        <w:rPr>
          <w:b/>
          <w:bCs/>
          <w:sz w:val="22"/>
          <w:szCs w:val="22"/>
        </w:rPr>
        <w:t>Internal production control</w:t>
      </w:r>
    </w:p>
    <w:p w14:paraId="7676CD7B" w14:textId="699CEF7D" w:rsidR="00915D69" w:rsidRPr="003225FB" w:rsidRDefault="00BE05D0"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1</w:t>
      </w:r>
      <w:r w:rsidRPr="003225FB">
        <w:rPr>
          <w:sz w:val="22"/>
          <w:szCs w:val="22"/>
        </w:rPr>
        <w:t>)</w:t>
      </w:r>
      <w:r w:rsidR="00915D69" w:rsidRPr="003225FB">
        <w:rPr>
          <w:sz w:val="22"/>
          <w:szCs w:val="22"/>
        </w:rPr>
        <w:t xml:space="preserve"> Internal production control is the conformity assessment procedure whereby the manufacturer fulfils the obligations</w:t>
      </w:r>
      <w:r w:rsidR="006B665A" w:rsidRPr="003225FB">
        <w:rPr>
          <w:sz w:val="22"/>
          <w:szCs w:val="22"/>
        </w:rPr>
        <w:t xml:space="preserve"> </w:t>
      </w:r>
      <w:r w:rsidR="00915D69" w:rsidRPr="003225FB">
        <w:rPr>
          <w:sz w:val="22"/>
          <w:szCs w:val="22"/>
        </w:rPr>
        <w:t xml:space="preserve">laid down in </w:t>
      </w:r>
      <w:r w:rsidR="00E52D64" w:rsidRPr="003225FB">
        <w:rPr>
          <w:sz w:val="22"/>
          <w:szCs w:val="22"/>
        </w:rPr>
        <w:t>following</w:t>
      </w:r>
      <w:r w:rsidR="00E52D64" w:rsidRPr="003225FB">
        <w:rPr>
          <w:strike/>
          <w:sz w:val="22"/>
          <w:szCs w:val="22"/>
        </w:rPr>
        <w:t xml:space="preserve"> </w:t>
      </w:r>
      <w:r w:rsidR="00915D69" w:rsidRPr="003225FB">
        <w:rPr>
          <w:sz w:val="22"/>
          <w:szCs w:val="22"/>
        </w:rPr>
        <w:t>points</w:t>
      </w:r>
      <w:r w:rsidRPr="003225FB">
        <w:rPr>
          <w:sz w:val="22"/>
          <w:szCs w:val="22"/>
        </w:rPr>
        <w:t xml:space="preserve"> </w:t>
      </w:r>
      <w:r w:rsidR="00915D69" w:rsidRPr="003225FB">
        <w:rPr>
          <w:sz w:val="22"/>
          <w:szCs w:val="22"/>
        </w:rPr>
        <w:t>2, 3 and 4, and ensures and declares on his sole responsibility that the product</w:t>
      </w:r>
      <w:r w:rsidRPr="003225FB">
        <w:rPr>
          <w:sz w:val="22"/>
          <w:szCs w:val="22"/>
        </w:rPr>
        <w:t>(</w:t>
      </w:r>
      <w:r w:rsidR="00915D69" w:rsidRPr="003225FB">
        <w:rPr>
          <w:sz w:val="22"/>
          <w:szCs w:val="22"/>
        </w:rPr>
        <w:t>s</w:t>
      </w:r>
      <w:r w:rsidRPr="003225FB">
        <w:rPr>
          <w:sz w:val="22"/>
          <w:szCs w:val="22"/>
        </w:rPr>
        <w:t>)</w:t>
      </w:r>
      <w:r w:rsidR="00915D69" w:rsidRPr="003225FB">
        <w:rPr>
          <w:sz w:val="22"/>
          <w:szCs w:val="22"/>
        </w:rPr>
        <w:t xml:space="preserve"> </w:t>
      </w:r>
      <w:r w:rsidRPr="003225FB">
        <w:rPr>
          <w:sz w:val="22"/>
          <w:szCs w:val="22"/>
        </w:rPr>
        <w:t>meet</w:t>
      </w:r>
      <w:r w:rsidR="006B665A" w:rsidRPr="003225FB">
        <w:rPr>
          <w:sz w:val="22"/>
          <w:szCs w:val="22"/>
        </w:rPr>
        <w:t xml:space="preserve"> </w:t>
      </w:r>
      <w:r w:rsidR="00915D69" w:rsidRPr="003225FB">
        <w:rPr>
          <w:sz w:val="22"/>
          <w:szCs w:val="22"/>
        </w:rPr>
        <w:t>the requirements of the legislative instrument that apply to them.</w:t>
      </w:r>
    </w:p>
    <w:p w14:paraId="7676CD7C" w14:textId="7518A5FE" w:rsidR="00915D69" w:rsidRPr="003225FB" w:rsidRDefault="00D57299"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2</w:t>
      </w:r>
      <w:r w:rsidRPr="003225FB">
        <w:rPr>
          <w:sz w:val="22"/>
          <w:szCs w:val="22"/>
        </w:rPr>
        <w:t>)</w:t>
      </w:r>
      <w:r w:rsidR="00915D69" w:rsidRPr="003225FB">
        <w:rPr>
          <w:sz w:val="22"/>
          <w:szCs w:val="22"/>
        </w:rPr>
        <w:t xml:space="preserve"> Technical documentation</w:t>
      </w:r>
    </w:p>
    <w:p w14:paraId="7676CD7D" w14:textId="7D55F6C9" w:rsidR="00915D69" w:rsidRPr="003225FB" w:rsidRDefault="00915D69" w:rsidP="0099676F">
      <w:pPr>
        <w:autoSpaceDE w:val="0"/>
        <w:autoSpaceDN w:val="0"/>
        <w:adjustRightInd w:val="0"/>
        <w:spacing w:beforeLines="60" w:before="144"/>
        <w:jc w:val="both"/>
        <w:rPr>
          <w:sz w:val="22"/>
          <w:szCs w:val="22"/>
        </w:rPr>
      </w:pPr>
      <w:r w:rsidRPr="003225FB">
        <w:rPr>
          <w:sz w:val="22"/>
          <w:szCs w:val="22"/>
        </w:rPr>
        <w:t xml:space="preserve">The manufacturer shall </w:t>
      </w:r>
      <w:r w:rsidR="0085307D" w:rsidRPr="003225FB">
        <w:rPr>
          <w:sz w:val="22"/>
          <w:szCs w:val="22"/>
        </w:rPr>
        <w:t xml:space="preserve">draw up </w:t>
      </w:r>
      <w:r w:rsidRPr="003225FB">
        <w:rPr>
          <w:sz w:val="22"/>
          <w:szCs w:val="22"/>
        </w:rPr>
        <w:t xml:space="preserve"> the technical documentatio</w:t>
      </w:r>
      <w:r w:rsidR="009B54F1" w:rsidRPr="003225FB">
        <w:rPr>
          <w:sz w:val="22"/>
          <w:szCs w:val="22"/>
        </w:rPr>
        <w:t>n</w:t>
      </w:r>
      <w:r w:rsidRPr="003225FB">
        <w:rPr>
          <w:sz w:val="22"/>
          <w:szCs w:val="22"/>
        </w:rPr>
        <w:t xml:space="preserve"> </w:t>
      </w:r>
      <w:r w:rsidR="0085307D" w:rsidRPr="003225FB">
        <w:rPr>
          <w:sz w:val="22"/>
          <w:szCs w:val="22"/>
        </w:rPr>
        <w:t xml:space="preserve">that shall </w:t>
      </w:r>
      <w:r w:rsidRPr="003225FB">
        <w:rPr>
          <w:sz w:val="22"/>
          <w:szCs w:val="22"/>
        </w:rPr>
        <w:t>make it possible to assess the</w:t>
      </w:r>
      <w:r w:rsidR="006B665A" w:rsidRPr="003225FB">
        <w:rPr>
          <w:sz w:val="22"/>
          <w:szCs w:val="22"/>
        </w:rPr>
        <w:t xml:space="preserve"> </w:t>
      </w:r>
      <w:r w:rsidRPr="003225FB">
        <w:rPr>
          <w:sz w:val="22"/>
          <w:szCs w:val="22"/>
        </w:rPr>
        <w:t>product's conformity to the relevant requirements, includ</w:t>
      </w:r>
      <w:r w:rsidR="0085307D" w:rsidRPr="003225FB">
        <w:rPr>
          <w:sz w:val="22"/>
          <w:szCs w:val="22"/>
        </w:rPr>
        <w:t>ing</w:t>
      </w:r>
      <w:r w:rsidRPr="003225FB">
        <w:rPr>
          <w:sz w:val="22"/>
          <w:szCs w:val="22"/>
        </w:rPr>
        <w:t xml:space="preserve"> an adequate analysis and assessment of the risk(s).</w:t>
      </w:r>
    </w:p>
    <w:p w14:paraId="7676CD7E" w14:textId="2A53EA33" w:rsidR="00915D69" w:rsidRPr="003225FB" w:rsidRDefault="00915D69" w:rsidP="0099676F">
      <w:pPr>
        <w:autoSpaceDE w:val="0"/>
        <w:autoSpaceDN w:val="0"/>
        <w:adjustRightInd w:val="0"/>
        <w:spacing w:beforeLines="60" w:before="144"/>
        <w:jc w:val="both"/>
        <w:rPr>
          <w:sz w:val="22"/>
          <w:szCs w:val="22"/>
        </w:rPr>
      </w:pPr>
      <w:r w:rsidRPr="003225FB">
        <w:rPr>
          <w:sz w:val="22"/>
          <w:szCs w:val="22"/>
        </w:rPr>
        <w:t>The technical documentation shall specify the applicable requirements and cover the assessment,</w:t>
      </w:r>
      <w:r w:rsidR="006B665A" w:rsidRPr="003225FB">
        <w:rPr>
          <w:sz w:val="22"/>
          <w:szCs w:val="22"/>
        </w:rPr>
        <w:t xml:space="preserve"> </w:t>
      </w:r>
      <w:r w:rsidRPr="003225FB">
        <w:rPr>
          <w:sz w:val="22"/>
          <w:szCs w:val="22"/>
        </w:rPr>
        <w:t>the design, manufacture and operation of the product</w:t>
      </w:r>
      <w:r w:rsidR="008550E9" w:rsidRPr="003225FB">
        <w:rPr>
          <w:sz w:val="22"/>
          <w:szCs w:val="22"/>
        </w:rPr>
        <w:t xml:space="preserve"> as far as relevant</w:t>
      </w:r>
      <w:r w:rsidRPr="003225FB">
        <w:rPr>
          <w:sz w:val="22"/>
          <w:szCs w:val="22"/>
        </w:rPr>
        <w:t>. The technical documentation shall, wherever applicable,</w:t>
      </w:r>
      <w:r w:rsidR="006B665A" w:rsidRPr="003225FB">
        <w:rPr>
          <w:sz w:val="22"/>
          <w:szCs w:val="22"/>
        </w:rPr>
        <w:t xml:space="preserve"> </w:t>
      </w:r>
      <w:r w:rsidRPr="003225FB">
        <w:rPr>
          <w:sz w:val="22"/>
          <w:szCs w:val="22"/>
        </w:rPr>
        <w:t>contain at least the following elements:</w:t>
      </w:r>
    </w:p>
    <w:p w14:paraId="7676CD7F" w14:textId="74A926CC" w:rsidR="00915D69" w:rsidRPr="003225FB" w:rsidRDefault="008550E9" w:rsidP="009B54F1">
      <w:pPr>
        <w:autoSpaceDE w:val="0"/>
        <w:autoSpaceDN w:val="0"/>
        <w:adjustRightInd w:val="0"/>
        <w:spacing w:beforeLines="60" w:before="144"/>
        <w:ind w:left="567"/>
        <w:jc w:val="both"/>
        <w:rPr>
          <w:sz w:val="22"/>
          <w:szCs w:val="22"/>
        </w:rPr>
      </w:pPr>
      <w:r w:rsidRPr="003225FB">
        <w:rPr>
          <w:sz w:val="22"/>
          <w:szCs w:val="22"/>
        </w:rPr>
        <w:t>a)</w:t>
      </w:r>
      <w:r w:rsidR="00915D69" w:rsidRPr="003225FB">
        <w:rPr>
          <w:sz w:val="22"/>
          <w:szCs w:val="22"/>
        </w:rPr>
        <w:t xml:space="preserve"> a general description of the product,</w:t>
      </w:r>
    </w:p>
    <w:p w14:paraId="7676CD80" w14:textId="06DB00E8" w:rsidR="00915D69" w:rsidRPr="003225FB" w:rsidRDefault="008550E9" w:rsidP="009B54F1">
      <w:pPr>
        <w:autoSpaceDE w:val="0"/>
        <w:autoSpaceDN w:val="0"/>
        <w:adjustRightInd w:val="0"/>
        <w:spacing w:beforeLines="60" w:before="144"/>
        <w:ind w:left="567"/>
        <w:jc w:val="both"/>
        <w:rPr>
          <w:sz w:val="22"/>
          <w:szCs w:val="22"/>
        </w:rPr>
      </w:pPr>
      <w:r w:rsidRPr="003225FB">
        <w:rPr>
          <w:sz w:val="22"/>
          <w:szCs w:val="22"/>
        </w:rPr>
        <w:t>b)</w:t>
      </w:r>
      <w:r w:rsidR="00915D69" w:rsidRPr="003225FB">
        <w:rPr>
          <w:sz w:val="22"/>
          <w:szCs w:val="22"/>
        </w:rPr>
        <w:t xml:space="preserve"> conceptual design and manufacturing drawings and schemes of components, sub-assemblies, circuits</w:t>
      </w:r>
      <w:r w:rsidR="00915D69" w:rsidRPr="003225FB">
        <w:rPr>
          <w:strike/>
          <w:sz w:val="22"/>
          <w:szCs w:val="22"/>
        </w:rPr>
        <w:t>,</w:t>
      </w:r>
      <w:r w:rsidR="00915D69" w:rsidRPr="003225FB">
        <w:rPr>
          <w:sz w:val="22"/>
          <w:szCs w:val="22"/>
        </w:rPr>
        <w:t xml:space="preserve"> </w:t>
      </w:r>
      <w:r w:rsidRPr="003225FB">
        <w:rPr>
          <w:sz w:val="22"/>
          <w:szCs w:val="22"/>
        </w:rPr>
        <w:t>and other relevant data,</w:t>
      </w:r>
    </w:p>
    <w:p w14:paraId="7676CD81" w14:textId="74D4112C"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c)</w:t>
      </w:r>
      <w:r w:rsidR="00915D69" w:rsidRPr="003225FB">
        <w:rPr>
          <w:sz w:val="22"/>
          <w:szCs w:val="22"/>
        </w:rPr>
        <w:t xml:space="preserve"> descriptions and explanations necessary for the understanding of those drawings and schemes and the operation</w:t>
      </w:r>
      <w:r w:rsidR="006B665A" w:rsidRPr="003225FB">
        <w:rPr>
          <w:sz w:val="22"/>
          <w:szCs w:val="22"/>
        </w:rPr>
        <w:t xml:space="preserve"> </w:t>
      </w:r>
      <w:r w:rsidR="00915D69" w:rsidRPr="003225FB">
        <w:rPr>
          <w:sz w:val="22"/>
          <w:szCs w:val="22"/>
        </w:rPr>
        <w:t>of the product,</w:t>
      </w:r>
    </w:p>
    <w:p w14:paraId="7676CD82" w14:textId="0FA2AB6C"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lastRenderedPageBreak/>
        <w:t xml:space="preserve">d) </w:t>
      </w:r>
      <w:r w:rsidR="00915D69" w:rsidRPr="003225FB">
        <w:rPr>
          <w:sz w:val="22"/>
          <w:szCs w:val="22"/>
        </w:rPr>
        <w:t xml:space="preserve"> a list of the harmonised standards and/or other relevant technical specifications the references of which have</w:t>
      </w:r>
      <w:r w:rsidR="006B665A" w:rsidRPr="003225FB">
        <w:rPr>
          <w:sz w:val="22"/>
          <w:szCs w:val="22"/>
        </w:rPr>
        <w:t xml:space="preserve"> </w:t>
      </w:r>
      <w:r w:rsidR="00915D69" w:rsidRPr="003225FB">
        <w:rPr>
          <w:sz w:val="22"/>
          <w:szCs w:val="22"/>
        </w:rPr>
        <w:t xml:space="preserve">been published in the </w:t>
      </w:r>
      <w:r w:rsidR="00915D69" w:rsidRPr="003225FB">
        <w:rPr>
          <w:iCs/>
          <w:sz w:val="22"/>
          <w:szCs w:val="22"/>
        </w:rPr>
        <w:t>Official Journal of the European Union</w:t>
      </w:r>
      <w:r w:rsidR="00915D69" w:rsidRPr="003225FB">
        <w:rPr>
          <w:sz w:val="22"/>
          <w:szCs w:val="22"/>
        </w:rPr>
        <w:t>, applied in full or in part, and descriptions of the</w:t>
      </w:r>
      <w:r w:rsidR="006B665A" w:rsidRPr="003225FB">
        <w:rPr>
          <w:sz w:val="22"/>
          <w:szCs w:val="22"/>
        </w:rPr>
        <w:t xml:space="preserve"> </w:t>
      </w:r>
      <w:r w:rsidR="00915D69" w:rsidRPr="003225FB">
        <w:rPr>
          <w:sz w:val="22"/>
          <w:szCs w:val="22"/>
        </w:rPr>
        <w:t>solutions adopted to meet the essential requirements of the legislative instrument where those harmonised</w:t>
      </w:r>
      <w:r w:rsidR="006B665A" w:rsidRPr="003225FB">
        <w:rPr>
          <w:sz w:val="22"/>
          <w:szCs w:val="22"/>
        </w:rPr>
        <w:t xml:space="preserve"> </w:t>
      </w:r>
      <w:r w:rsidR="00915D69" w:rsidRPr="003225FB">
        <w:rPr>
          <w:sz w:val="22"/>
          <w:szCs w:val="22"/>
        </w:rPr>
        <w:t>standards have not been applied. In the event of partly applied harmonised standards, the technical</w:t>
      </w:r>
      <w:r w:rsidR="006B665A" w:rsidRPr="003225FB">
        <w:rPr>
          <w:sz w:val="22"/>
          <w:szCs w:val="22"/>
        </w:rPr>
        <w:t xml:space="preserve"> </w:t>
      </w:r>
      <w:r w:rsidR="00915D69" w:rsidRPr="003225FB">
        <w:rPr>
          <w:sz w:val="22"/>
          <w:szCs w:val="22"/>
        </w:rPr>
        <w:t>documentation shall specify the parts which have been applied,</w:t>
      </w:r>
    </w:p>
    <w:p w14:paraId="7676CD83" w14:textId="76767D49"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 xml:space="preserve">e) </w:t>
      </w:r>
      <w:r w:rsidR="00915D69" w:rsidRPr="003225FB">
        <w:rPr>
          <w:sz w:val="22"/>
          <w:szCs w:val="22"/>
        </w:rPr>
        <w:t>results of design calculations made, examinations carried out, etc., and</w:t>
      </w:r>
    </w:p>
    <w:p w14:paraId="7676CD84" w14:textId="4831D020" w:rsidR="00915D69" w:rsidRPr="003225FB" w:rsidRDefault="00F80DD7" w:rsidP="009B54F1">
      <w:pPr>
        <w:autoSpaceDE w:val="0"/>
        <w:autoSpaceDN w:val="0"/>
        <w:adjustRightInd w:val="0"/>
        <w:spacing w:beforeLines="60" w:before="144"/>
        <w:ind w:left="567"/>
        <w:jc w:val="both"/>
        <w:rPr>
          <w:sz w:val="22"/>
          <w:szCs w:val="22"/>
        </w:rPr>
      </w:pPr>
      <w:r w:rsidRPr="003225FB">
        <w:rPr>
          <w:sz w:val="22"/>
          <w:szCs w:val="22"/>
        </w:rPr>
        <w:t>f)</w:t>
      </w:r>
      <w:r w:rsidR="00915D69" w:rsidRPr="003225FB">
        <w:rPr>
          <w:sz w:val="22"/>
          <w:szCs w:val="22"/>
        </w:rPr>
        <w:t xml:space="preserve"> test reports.</w:t>
      </w:r>
    </w:p>
    <w:p w14:paraId="7676CD85" w14:textId="0AB692C6" w:rsidR="00915D69" w:rsidRPr="003225FB" w:rsidRDefault="00E52D64"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3</w:t>
      </w:r>
      <w:r w:rsidR="009B54F1" w:rsidRPr="003225FB">
        <w:rPr>
          <w:sz w:val="22"/>
          <w:szCs w:val="22"/>
        </w:rPr>
        <w:t xml:space="preserve">) </w:t>
      </w:r>
      <w:r w:rsidR="00915D69" w:rsidRPr="003225FB">
        <w:rPr>
          <w:sz w:val="22"/>
          <w:szCs w:val="22"/>
        </w:rPr>
        <w:t>Manufacturing</w:t>
      </w:r>
    </w:p>
    <w:p w14:paraId="7676CD86" w14:textId="5810EE2B" w:rsidR="00915D69" w:rsidRPr="003225FB" w:rsidRDefault="00915D69" w:rsidP="0099676F">
      <w:pPr>
        <w:autoSpaceDE w:val="0"/>
        <w:autoSpaceDN w:val="0"/>
        <w:adjustRightInd w:val="0"/>
        <w:spacing w:beforeLines="60" w:before="144"/>
        <w:jc w:val="both"/>
        <w:rPr>
          <w:sz w:val="22"/>
          <w:szCs w:val="22"/>
        </w:rPr>
      </w:pPr>
      <w:r w:rsidRPr="003225FB">
        <w:rPr>
          <w:sz w:val="22"/>
          <w:szCs w:val="22"/>
        </w:rPr>
        <w:t xml:space="preserve">The manufacturer shall take all measures necessary </w:t>
      </w:r>
      <w:r w:rsidR="0098710B" w:rsidRPr="003225FB">
        <w:rPr>
          <w:sz w:val="22"/>
          <w:szCs w:val="22"/>
        </w:rPr>
        <w:t>in order to ensure compliance of the manufactured products</w:t>
      </w:r>
      <w:r w:rsidR="001750CE" w:rsidRPr="003225FB">
        <w:rPr>
          <w:sz w:val="22"/>
          <w:szCs w:val="22"/>
        </w:rPr>
        <w:t>, manufacturing process and its monitoring</w:t>
      </w:r>
      <w:r w:rsidR="0098710B" w:rsidRPr="003225FB">
        <w:rPr>
          <w:sz w:val="22"/>
          <w:szCs w:val="22"/>
        </w:rPr>
        <w:t xml:space="preserve"> </w:t>
      </w:r>
      <w:r w:rsidR="001750CE" w:rsidRPr="003225FB">
        <w:rPr>
          <w:sz w:val="22"/>
          <w:szCs w:val="22"/>
        </w:rPr>
        <w:t>with the technical documentation referred to in point 2 and with the requirements of the legislative instruments applicable</w:t>
      </w:r>
      <w:r w:rsidR="00330F92" w:rsidRPr="003225FB">
        <w:rPr>
          <w:sz w:val="22"/>
          <w:szCs w:val="22"/>
        </w:rPr>
        <w:t xml:space="preserve"> also with components certificates</w:t>
      </w:r>
      <w:r w:rsidR="008C7D71" w:rsidRPr="003225FB">
        <w:rPr>
          <w:sz w:val="22"/>
          <w:szCs w:val="22"/>
        </w:rPr>
        <w:t>.</w:t>
      </w:r>
      <w:r w:rsidR="001750CE" w:rsidRPr="003225FB">
        <w:rPr>
          <w:sz w:val="22"/>
          <w:szCs w:val="22"/>
        </w:rPr>
        <w:t xml:space="preserve"> </w:t>
      </w:r>
    </w:p>
    <w:p w14:paraId="7676CD87" w14:textId="0F330D60" w:rsidR="00915D69" w:rsidRPr="003225FB" w:rsidRDefault="00071BA3"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4</w:t>
      </w:r>
      <w:r w:rsidR="009B54F1" w:rsidRPr="003225FB">
        <w:rPr>
          <w:sz w:val="22"/>
          <w:szCs w:val="22"/>
        </w:rPr>
        <w:t xml:space="preserve">) </w:t>
      </w:r>
      <w:r w:rsidR="00915D69" w:rsidRPr="003225FB">
        <w:rPr>
          <w:sz w:val="22"/>
          <w:szCs w:val="22"/>
        </w:rPr>
        <w:t>Conformity marking and declaration of conformity</w:t>
      </w:r>
    </w:p>
    <w:p w14:paraId="7676CD88" w14:textId="2081E79D"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 xml:space="preserve">a) </w:t>
      </w:r>
      <w:r w:rsidR="00915D69" w:rsidRPr="003225FB">
        <w:rPr>
          <w:sz w:val="22"/>
          <w:szCs w:val="22"/>
        </w:rPr>
        <w:t>The manufacturer shall affix the required conformity marking set out in the legislative instrument to each individual</w:t>
      </w:r>
      <w:r w:rsidR="006B665A" w:rsidRPr="003225FB">
        <w:rPr>
          <w:sz w:val="22"/>
          <w:szCs w:val="22"/>
        </w:rPr>
        <w:t xml:space="preserve"> </w:t>
      </w:r>
      <w:r w:rsidR="00915D69" w:rsidRPr="003225FB">
        <w:rPr>
          <w:sz w:val="22"/>
          <w:szCs w:val="22"/>
        </w:rPr>
        <w:t>product that satisfies the applicable requirements of the legislative instrument.</w:t>
      </w:r>
    </w:p>
    <w:p w14:paraId="7676CD89" w14:textId="368A651C"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 xml:space="preserve">b) </w:t>
      </w:r>
      <w:r w:rsidR="00915D69" w:rsidRPr="003225FB">
        <w:rPr>
          <w:sz w:val="22"/>
          <w:szCs w:val="22"/>
        </w:rPr>
        <w:t>The manufacturer shall draw up a written declaration of conformity for a product model and keep it together with the</w:t>
      </w:r>
      <w:r w:rsidR="006B665A" w:rsidRPr="003225FB">
        <w:rPr>
          <w:sz w:val="22"/>
          <w:szCs w:val="22"/>
        </w:rPr>
        <w:t xml:space="preserve"> </w:t>
      </w:r>
      <w:r w:rsidR="00915D69"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915D69" w:rsidRPr="003225FB">
        <w:rPr>
          <w:sz w:val="22"/>
          <w:szCs w:val="22"/>
        </w:rPr>
        <w:t>the market. The declaration of conformity shall identify the product for which it has been drawn up.</w:t>
      </w:r>
    </w:p>
    <w:p w14:paraId="7676CD8A" w14:textId="0B1643B0" w:rsidR="00915D69" w:rsidRPr="003225FB" w:rsidRDefault="003C207F" w:rsidP="009B54F1">
      <w:pPr>
        <w:autoSpaceDE w:val="0"/>
        <w:autoSpaceDN w:val="0"/>
        <w:adjustRightInd w:val="0"/>
        <w:spacing w:beforeLines="60" w:before="144"/>
        <w:ind w:left="567"/>
        <w:jc w:val="both"/>
        <w:rPr>
          <w:sz w:val="22"/>
          <w:szCs w:val="22"/>
        </w:rPr>
      </w:pPr>
      <w:r w:rsidRPr="003225FB">
        <w:rPr>
          <w:sz w:val="22"/>
          <w:szCs w:val="22"/>
        </w:rPr>
        <w:t>c) The manufacturer provides</w:t>
      </w:r>
      <w:r w:rsidR="00915D69" w:rsidRPr="003225FB">
        <w:rPr>
          <w:sz w:val="22"/>
          <w:szCs w:val="22"/>
        </w:rPr>
        <w:t xml:space="preserve"> </w:t>
      </w:r>
      <w:r w:rsidRPr="003225FB">
        <w:rPr>
          <w:sz w:val="22"/>
          <w:szCs w:val="22"/>
        </w:rPr>
        <w:t xml:space="preserve">a </w:t>
      </w:r>
      <w:r w:rsidR="00915D69" w:rsidRPr="003225FB">
        <w:rPr>
          <w:sz w:val="22"/>
          <w:szCs w:val="22"/>
        </w:rPr>
        <w:t>copy of the declaration of conformity available to the relevant authorities upon request.</w:t>
      </w:r>
    </w:p>
    <w:p w14:paraId="7676CD8B" w14:textId="1F697504" w:rsidR="00915D69" w:rsidRPr="003225FB" w:rsidRDefault="00071BA3" w:rsidP="0099676F">
      <w:pPr>
        <w:autoSpaceDE w:val="0"/>
        <w:autoSpaceDN w:val="0"/>
        <w:adjustRightInd w:val="0"/>
        <w:spacing w:beforeLines="60" w:before="144"/>
        <w:jc w:val="both"/>
        <w:rPr>
          <w:sz w:val="22"/>
          <w:szCs w:val="22"/>
        </w:rPr>
      </w:pPr>
      <w:r w:rsidRPr="003225FB">
        <w:rPr>
          <w:sz w:val="22"/>
          <w:szCs w:val="22"/>
        </w:rPr>
        <w:t>(</w:t>
      </w:r>
      <w:r w:rsidR="00915D69" w:rsidRPr="003225FB">
        <w:rPr>
          <w:sz w:val="22"/>
          <w:szCs w:val="22"/>
        </w:rPr>
        <w:t>5</w:t>
      </w:r>
      <w:r w:rsidRPr="003225FB">
        <w:rPr>
          <w:sz w:val="22"/>
          <w:szCs w:val="22"/>
        </w:rPr>
        <w:t>)</w:t>
      </w:r>
      <w:r w:rsidR="00915D69" w:rsidRPr="003225FB">
        <w:rPr>
          <w:sz w:val="22"/>
          <w:szCs w:val="22"/>
        </w:rPr>
        <w:t xml:space="preserve"> Authorised representative</w:t>
      </w:r>
    </w:p>
    <w:p w14:paraId="7676CD8F" w14:textId="696823AF" w:rsidR="00CC2B0D" w:rsidRPr="003225FB" w:rsidRDefault="00915D69" w:rsidP="00071BA3">
      <w:pPr>
        <w:autoSpaceDE w:val="0"/>
        <w:autoSpaceDN w:val="0"/>
        <w:adjustRightInd w:val="0"/>
        <w:spacing w:beforeLines="60" w:before="144"/>
        <w:jc w:val="both"/>
        <w:rPr>
          <w:sz w:val="22"/>
          <w:szCs w:val="22"/>
        </w:rPr>
      </w:pPr>
      <w:r w:rsidRPr="003225FB">
        <w:rPr>
          <w:sz w:val="22"/>
          <w:szCs w:val="22"/>
        </w:rPr>
        <w:t>The manufacturer's obligations set out in point 4 may be fulfilled by his authorised representative, on his behalf and</w:t>
      </w:r>
      <w:r w:rsidR="006B665A" w:rsidRPr="003225FB">
        <w:rPr>
          <w:sz w:val="22"/>
          <w:szCs w:val="22"/>
        </w:rPr>
        <w:t xml:space="preserve"> </w:t>
      </w:r>
      <w:r w:rsidRPr="003225FB">
        <w:rPr>
          <w:sz w:val="22"/>
          <w:szCs w:val="22"/>
        </w:rPr>
        <w:t xml:space="preserve">under his responsibility, provided that they are specified in the </w:t>
      </w:r>
      <w:r w:rsidR="00071BA3" w:rsidRPr="003225FB">
        <w:rPr>
          <w:sz w:val="22"/>
          <w:szCs w:val="22"/>
        </w:rPr>
        <w:t>assignment</w:t>
      </w:r>
      <w:bookmarkEnd w:id="3"/>
      <w:r w:rsidRPr="003225FB">
        <w:rPr>
          <w:sz w:val="22"/>
          <w:szCs w:val="22"/>
        </w:rPr>
        <w:t>.</w:t>
      </w:r>
      <w:r w:rsidRPr="003225FB">
        <w:rPr>
          <w:b/>
          <w:bCs/>
          <w:sz w:val="22"/>
          <w:szCs w:val="22"/>
        </w:rPr>
        <w:t xml:space="preserve"> </w:t>
      </w:r>
    </w:p>
    <w:p w14:paraId="7676CD90" w14:textId="77777777" w:rsidR="004A03F0" w:rsidRPr="003225FB" w:rsidRDefault="00BB37E5" w:rsidP="0099676F">
      <w:pPr>
        <w:pStyle w:val="CM4"/>
        <w:spacing w:beforeLines="60" w:before="144"/>
        <w:jc w:val="both"/>
        <w:rPr>
          <w:b/>
          <w:bCs/>
          <w:sz w:val="22"/>
          <w:szCs w:val="22"/>
        </w:rPr>
      </w:pPr>
      <w:r w:rsidRPr="003225FB">
        <w:rPr>
          <w:b/>
          <w:bCs/>
          <w:sz w:val="22"/>
          <w:szCs w:val="22"/>
        </w:rPr>
        <w:t>1.1.2.2</w:t>
      </w:r>
      <w:r w:rsidRPr="003225FB">
        <w:rPr>
          <w:b/>
          <w:bCs/>
          <w:sz w:val="22"/>
          <w:szCs w:val="22"/>
        </w:rPr>
        <w:tab/>
      </w:r>
      <w:r w:rsidR="004A03F0" w:rsidRPr="003225FB">
        <w:rPr>
          <w:b/>
          <w:iCs/>
          <w:sz w:val="22"/>
          <w:szCs w:val="22"/>
        </w:rPr>
        <w:t xml:space="preserve">Module A1 - </w:t>
      </w:r>
      <w:r w:rsidR="004A03F0" w:rsidRPr="003225FB">
        <w:rPr>
          <w:b/>
          <w:bCs/>
          <w:sz w:val="22"/>
          <w:szCs w:val="22"/>
        </w:rPr>
        <w:t>Internal production control plus supervised product testing</w:t>
      </w:r>
    </w:p>
    <w:p w14:paraId="7676CD91" w14:textId="1F40B2B0" w:rsidR="004A03F0" w:rsidRPr="003225FB" w:rsidRDefault="00C91EED"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1</w:t>
      </w:r>
      <w:r w:rsidRPr="003225FB">
        <w:rPr>
          <w:sz w:val="22"/>
          <w:szCs w:val="22"/>
        </w:rPr>
        <w:t>)</w:t>
      </w:r>
      <w:r w:rsidR="004A03F0" w:rsidRPr="003225FB">
        <w:rPr>
          <w:sz w:val="22"/>
          <w:szCs w:val="22"/>
        </w:rPr>
        <w:t xml:space="preserve"> Internal production control plus supervised product testing is the conformity assessment procedure whereby the</w:t>
      </w:r>
      <w:r w:rsidR="006B665A" w:rsidRPr="003225FB">
        <w:rPr>
          <w:sz w:val="22"/>
          <w:szCs w:val="22"/>
        </w:rPr>
        <w:t xml:space="preserve"> </w:t>
      </w:r>
      <w:r w:rsidR="004A03F0" w:rsidRPr="003225FB">
        <w:rPr>
          <w:sz w:val="22"/>
          <w:szCs w:val="22"/>
        </w:rPr>
        <w:t xml:space="preserve">manufacturer fulfils the obligations laid down in </w:t>
      </w:r>
      <w:r w:rsidR="00071BA3" w:rsidRPr="003225FB">
        <w:rPr>
          <w:sz w:val="22"/>
          <w:szCs w:val="22"/>
        </w:rPr>
        <w:t xml:space="preserve">following </w:t>
      </w:r>
      <w:r w:rsidR="004A03F0" w:rsidRPr="003225FB">
        <w:rPr>
          <w:sz w:val="22"/>
          <w:szCs w:val="22"/>
        </w:rPr>
        <w:t>points 2, 3, 4, and 5, and ensures and declares on his sole</w:t>
      </w:r>
      <w:r w:rsidR="006B665A" w:rsidRPr="003225FB">
        <w:rPr>
          <w:sz w:val="22"/>
          <w:szCs w:val="22"/>
        </w:rPr>
        <w:t xml:space="preserve"> </w:t>
      </w:r>
      <w:r w:rsidR="004A03F0" w:rsidRPr="003225FB">
        <w:rPr>
          <w:sz w:val="22"/>
          <w:szCs w:val="22"/>
        </w:rPr>
        <w:t>responsibility that the product</w:t>
      </w:r>
      <w:r w:rsidRPr="003225FB">
        <w:rPr>
          <w:sz w:val="22"/>
          <w:szCs w:val="22"/>
        </w:rPr>
        <w:t>(</w:t>
      </w:r>
      <w:r w:rsidR="004A03F0" w:rsidRPr="003225FB">
        <w:rPr>
          <w:sz w:val="22"/>
          <w:szCs w:val="22"/>
        </w:rPr>
        <w:t>s</w:t>
      </w:r>
      <w:r w:rsidRPr="003225FB">
        <w:rPr>
          <w:sz w:val="22"/>
          <w:szCs w:val="22"/>
        </w:rPr>
        <w:t>)</w:t>
      </w:r>
      <w:r w:rsidR="004A03F0" w:rsidRPr="003225FB">
        <w:rPr>
          <w:sz w:val="22"/>
          <w:szCs w:val="22"/>
        </w:rPr>
        <w:t xml:space="preserve"> </w:t>
      </w:r>
      <w:r w:rsidRPr="003225FB">
        <w:rPr>
          <w:sz w:val="22"/>
          <w:szCs w:val="22"/>
        </w:rPr>
        <w:t>meet</w:t>
      </w:r>
      <w:r w:rsidR="004A03F0" w:rsidRPr="003225FB">
        <w:rPr>
          <w:sz w:val="22"/>
          <w:szCs w:val="22"/>
        </w:rPr>
        <w:t xml:space="preserve"> the requirements of the legislative instrument that apply to them.</w:t>
      </w:r>
    </w:p>
    <w:p w14:paraId="7676CD92" w14:textId="1646B2DB" w:rsidR="004A03F0" w:rsidRPr="003225FB" w:rsidRDefault="00DA57AC"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2</w:t>
      </w:r>
      <w:r w:rsidRPr="003225FB">
        <w:rPr>
          <w:sz w:val="22"/>
          <w:szCs w:val="22"/>
        </w:rPr>
        <w:t>)</w:t>
      </w:r>
      <w:r w:rsidR="004A03F0" w:rsidRPr="003225FB">
        <w:rPr>
          <w:sz w:val="22"/>
          <w:szCs w:val="22"/>
        </w:rPr>
        <w:t xml:space="preserve"> Technical documentation</w:t>
      </w:r>
    </w:p>
    <w:p w14:paraId="7676CD93" w14:textId="320BD922" w:rsidR="004A03F0" w:rsidRPr="003225FB" w:rsidRDefault="004A03F0" w:rsidP="0099676F">
      <w:pPr>
        <w:autoSpaceDE w:val="0"/>
        <w:autoSpaceDN w:val="0"/>
        <w:adjustRightInd w:val="0"/>
        <w:spacing w:beforeLines="60" w:before="144"/>
        <w:jc w:val="both"/>
        <w:rPr>
          <w:sz w:val="22"/>
          <w:szCs w:val="22"/>
        </w:rPr>
      </w:pPr>
      <w:r w:rsidRPr="003225FB">
        <w:rPr>
          <w:sz w:val="22"/>
          <w:szCs w:val="22"/>
        </w:rPr>
        <w:t xml:space="preserve">The manufacturer shall </w:t>
      </w:r>
      <w:r w:rsidR="00DA57AC" w:rsidRPr="003225FB">
        <w:rPr>
          <w:sz w:val="22"/>
          <w:szCs w:val="22"/>
        </w:rPr>
        <w:t xml:space="preserve">draw up </w:t>
      </w:r>
      <w:r w:rsidRPr="003225FB">
        <w:rPr>
          <w:sz w:val="22"/>
          <w:szCs w:val="22"/>
        </w:rPr>
        <w:t xml:space="preserve">the technical documentation </w:t>
      </w:r>
      <w:r w:rsidR="00DA57AC" w:rsidRPr="003225FB">
        <w:rPr>
          <w:sz w:val="22"/>
          <w:szCs w:val="22"/>
        </w:rPr>
        <w:t xml:space="preserve">that shall </w:t>
      </w:r>
      <w:r w:rsidRPr="003225FB">
        <w:rPr>
          <w:sz w:val="22"/>
          <w:szCs w:val="22"/>
        </w:rPr>
        <w:t>make it possible to assess the</w:t>
      </w:r>
      <w:r w:rsidR="006B665A" w:rsidRPr="003225FB">
        <w:rPr>
          <w:sz w:val="22"/>
          <w:szCs w:val="22"/>
        </w:rPr>
        <w:t xml:space="preserve"> </w:t>
      </w:r>
      <w:r w:rsidRPr="003225FB">
        <w:rPr>
          <w:sz w:val="22"/>
          <w:szCs w:val="22"/>
        </w:rPr>
        <w:t>product's conformity with the relevant requirements, includ</w:t>
      </w:r>
      <w:r w:rsidR="00DA57AC" w:rsidRPr="003225FB">
        <w:rPr>
          <w:sz w:val="22"/>
          <w:szCs w:val="22"/>
        </w:rPr>
        <w:t>ing</w:t>
      </w:r>
      <w:r w:rsidRPr="003225FB">
        <w:rPr>
          <w:sz w:val="22"/>
          <w:szCs w:val="22"/>
        </w:rPr>
        <w:t xml:space="preserve"> an adequate analysis and assessment of the</w:t>
      </w:r>
      <w:r w:rsidR="006B665A" w:rsidRPr="003225FB">
        <w:rPr>
          <w:sz w:val="22"/>
          <w:szCs w:val="22"/>
        </w:rPr>
        <w:t xml:space="preserve"> </w:t>
      </w:r>
      <w:r w:rsidRPr="003225FB">
        <w:rPr>
          <w:sz w:val="22"/>
          <w:szCs w:val="22"/>
        </w:rPr>
        <w:t>risk(s).</w:t>
      </w:r>
    </w:p>
    <w:p w14:paraId="7676CD94" w14:textId="41296DF3" w:rsidR="004A03F0" w:rsidRPr="003225FB" w:rsidRDefault="004A03F0" w:rsidP="0099676F">
      <w:pPr>
        <w:autoSpaceDE w:val="0"/>
        <w:autoSpaceDN w:val="0"/>
        <w:adjustRightInd w:val="0"/>
        <w:spacing w:beforeLines="60" w:before="144"/>
        <w:jc w:val="both"/>
        <w:rPr>
          <w:sz w:val="22"/>
          <w:szCs w:val="22"/>
        </w:rPr>
      </w:pPr>
      <w:r w:rsidRPr="003225FB">
        <w:rPr>
          <w:sz w:val="22"/>
          <w:szCs w:val="22"/>
        </w:rPr>
        <w:t>The technical documentation shall specify the applicable requirements and cover the assessment</w:t>
      </w:r>
      <w:r w:rsidR="006B665A" w:rsidRPr="003225FB">
        <w:rPr>
          <w:sz w:val="22"/>
          <w:szCs w:val="22"/>
        </w:rPr>
        <w:t xml:space="preserve">, </w:t>
      </w:r>
      <w:r w:rsidRPr="003225FB">
        <w:rPr>
          <w:sz w:val="22"/>
          <w:szCs w:val="22"/>
        </w:rPr>
        <w:t>the design, manufacture and operation of the product</w:t>
      </w:r>
      <w:r w:rsidR="00DA57AC" w:rsidRPr="003225FB">
        <w:rPr>
          <w:sz w:val="22"/>
          <w:szCs w:val="22"/>
        </w:rPr>
        <w:t xml:space="preserve"> as far as relevant</w:t>
      </w:r>
      <w:r w:rsidRPr="003225FB">
        <w:rPr>
          <w:sz w:val="22"/>
          <w:szCs w:val="22"/>
        </w:rPr>
        <w:t>. The technical documentation shall contain, wherever</w:t>
      </w:r>
      <w:r w:rsidR="006B665A" w:rsidRPr="003225FB">
        <w:rPr>
          <w:sz w:val="22"/>
          <w:szCs w:val="22"/>
        </w:rPr>
        <w:t xml:space="preserve"> </w:t>
      </w:r>
      <w:r w:rsidRPr="003225FB">
        <w:rPr>
          <w:sz w:val="22"/>
          <w:szCs w:val="22"/>
        </w:rPr>
        <w:t>applicable, at least the following elements:</w:t>
      </w:r>
    </w:p>
    <w:p w14:paraId="7676CD95" w14:textId="1CE8D71E"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a)</w:t>
      </w:r>
      <w:r w:rsidR="004A03F0" w:rsidRPr="003225FB">
        <w:rPr>
          <w:sz w:val="22"/>
          <w:szCs w:val="22"/>
        </w:rPr>
        <w:t xml:space="preserve"> a general description of the product,</w:t>
      </w:r>
    </w:p>
    <w:p w14:paraId="7676CD96" w14:textId="418FF81F"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b)</w:t>
      </w:r>
      <w:r w:rsidR="004A03F0" w:rsidRPr="003225FB">
        <w:rPr>
          <w:sz w:val="22"/>
          <w:szCs w:val="22"/>
        </w:rPr>
        <w:t xml:space="preserve"> conceptual design and manufacturing drawings and schemes of components, sub-assemblies, circuits</w:t>
      </w:r>
      <w:r w:rsidR="009B54F1" w:rsidRPr="003225FB">
        <w:rPr>
          <w:sz w:val="22"/>
          <w:szCs w:val="22"/>
        </w:rPr>
        <w:t xml:space="preserve"> </w:t>
      </w:r>
      <w:r w:rsidRPr="003225FB">
        <w:rPr>
          <w:sz w:val="22"/>
          <w:szCs w:val="22"/>
        </w:rPr>
        <w:t>and other relevant data,</w:t>
      </w:r>
    </w:p>
    <w:p w14:paraId="7676CD97" w14:textId="4F91F941"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c) </w:t>
      </w:r>
      <w:r w:rsidR="004A03F0" w:rsidRPr="003225FB">
        <w:rPr>
          <w:sz w:val="22"/>
          <w:szCs w:val="22"/>
        </w:rPr>
        <w:t xml:space="preserve"> descriptions and explanations necessary for the understanding of those drawings and schemes and the operation</w:t>
      </w:r>
      <w:r w:rsidR="006B665A" w:rsidRPr="003225FB">
        <w:rPr>
          <w:sz w:val="22"/>
          <w:szCs w:val="22"/>
        </w:rPr>
        <w:t xml:space="preserve"> </w:t>
      </w:r>
      <w:r w:rsidR="004A03F0" w:rsidRPr="003225FB">
        <w:rPr>
          <w:sz w:val="22"/>
          <w:szCs w:val="22"/>
        </w:rPr>
        <w:t>of the product,</w:t>
      </w:r>
    </w:p>
    <w:p w14:paraId="7676CD98" w14:textId="2E5232FE"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d)  </w:t>
      </w:r>
      <w:r w:rsidR="004A03F0" w:rsidRPr="003225FB">
        <w:rPr>
          <w:sz w:val="22"/>
          <w:szCs w:val="22"/>
        </w:rPr>
        <w:t xml:space="preserve"> a list of the harmonised standards and/or other relevant technical specifications the references of which have</w:t>
      </w:r>
      <w:r w:rsidR="006B665A" w:rsidRPr="003225FB">
        <w:rPr>
          <w:sz w:val="22"/>
          <w:szCs w:val="22"/>
        </w:rPr>
        <w:t xml:space="preserve"> </w:t>
      </w:r>
      <w:r w:rsidR="004A03F0" w:rsidRPr="003225FB">
        <w:rPr>
          <w:sz w:val="22"/>
          <w:szCs w:val="22"/>
        </w:rPr>
        <w:t>been published in the Official Journal of the European Union, applied in full or in part, and descriptions of the</w:t>
      </w:r>
      <w:r w:rsidR="006B665A" w:rsidRPr="003225FB">
        <w:rPr>
          <w:sz w:val="22"/>
          <w:szCs w:val="22"/>
        </w:rPr>
        <w:t xml:space="preserve"> </w:t>
      </w:r>
      <w:r w:rsidR="004A03F0" w:rsidRPr="003225FB">
        <w:rPr>
          <w:sz w:val="22"/>
          <w:szCs w:val="22"/>
        </w:rPr>
        <w:t>solutions adopted to meet the essential requirements of the legislative instrument where those harmonised</w:t>
      </w:r>
      <w:r w:rsidR="006B665A" w:rsidRPr="003225FB">
        <w:rPr>
          <w:sz w:val="22"/>
          <w:szCs w:val="22"/>
        </w:rPr>
        <w:t xml:space="preserve"> </w:t>
      </w:r>
      <w:r w:rsidR="004A03F0" w:rsidRPr="003225FB">
        <w:rPr>
          <w:sz w:val="22"/>
          <w:szCs w:val="22"/>
        </w:rPr>
        <w:lastRenderedPageBreak/>
        <w:t>standards have not been applied. In the event of partly applied harmonised standards, the technical</w:t>
      </w:r>
      <w:r w:rsidR="006B665A" w:rsidRPr="003225FB">
        <w:rPr>
          <w:sz w:val="22"/>
          <w:szCs w:val="22"/>
        </w:rPr>
        <w:t xml:space="preserve"> </w:t>
      </w:r>
      <w:r w:rsidR="004A03F0" w:rsidRPr="003225FB">
        <w:rPr>
          <w:sz w:val="22"/>
          <w:szCs w:val="22"/>
        </w:rPr>
        <w:t>documentation shall specify the parts which have been applied,</w:t>
      </w:r>
    </w:p>
    <w:p w14:paraId="7676CD99" w14:textId="512E6476"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e) </w:t>
      </w:r>
      <w:r w:rsidR="004A03F0" w:rsidRPr="003225FB">
        <w:rPr>
          <w:sz w:val="22"/>
          <w:szCs w:val="22"/>
        </w:rPr>
        <w:t>results of design calculations made, examinations carried out, etc., and</w:t>
      </w:r>
    </w:p>
    <w:p w14:paraId="7676CD9A" w14:textId="0035D0AB"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f) </w:t>
      </w:r>
      <w:r w:rsidR="004A03F0" w:rsidRPr="003225FB">
        <w:rPr>
          <w:sz w:val="22"/>
          <w:szCs w:val="22"/>
        </w:rPr>
        <w:t xml:space="preserve"> test reports.</w:t>
      </w:r>
    </w:p>
    <w:p w14:paraId="7676CD9B" w14:textId="40CA3AA2"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3</w:t>
      </w:r>
      <w:r w:rsidRPr="003225FB">
        <w:rPr>
          <w:sz w:val="22"/>
          <w:szCs w:val="22"/>
        </w:rPr>
        <w:t>)</w:t>
      </w:r>
      <w:r w:rsidR="009B54F1" w:rsidRPr="003225FB">
        <w:rPr>
          <w:sz w:val="22"/>
          <w:szCs w:val="22"/>
        </w:rPr>
        <w:t xml:space="preserve"> </w:t>
      </w:r>
      <w:r w:rsidR="004A03F0" w:rsidRPr="003225FB">
        <w:rPr>
          <w:sz w:val="22"/>
          <w:szCs w:val="22"/>
        </w:rPr>
        <w:t>Manufacturing</w:t>
      </w:r>
    </w:p>
    <w:p w14:paraId="7676CD9C" w14:textId="5138792E" w:rsidR="004A03F0" w:rsidRPr="003225FB" w:rsidRDefault="004A03F0" w:rsidP="0099676F">
      <w:pPr>
        <w:autoSpaceDE w:val="0"/>
        <w:autoSpaceDN w:val="0"/>
        <w:adjustRightInd w:val="0"/>
        <w:spacing w:beforeLines="60" w:before="144"/>
        <w:jc w:val="both"/>
        <w:rPr>
          <w:sz w:val="22"/>
          <w:szCs w:val="22"/>
        </w:rPr>
      </w:pPr>
      <w:r w:rsidRPr="003225FB">
        <w:rPr>
          <w:sz w:val="22"/>
          <w:szCs w:val="22"/>
        </w:rPr>
        <w:t xml:space="preserve">The manufacturer shall take all measures necessary </w:t>
      </w:r>
      <w:r w:rsidR="006D4550" w:rsidRPr="003225FB">
        <w:rPr>
          <w:sz w:val="22"/>
          <w:szCs w:val="22"/>
        </w:rPr>
        <w:t>in order to ensure compliance of the manufactured products, manufacturing process and its monitoring including components certificates with the technical documentation referred to in point 2 and with the requirements of the legislative instruments applicable</w:t>
      </w:r>
      <w:r w:rsidR="00330F92" w:rsidRPr="003225FB">
        <w:rPr>
          <w:sz w:val="22"/>
          <w:szCs w:val="22"/>
        </w:rPr>
        <w:t xml:space="preserve"> also with components certificates</w:t>
      </w:r>
      <w:r w:rsidR="006D4550" w:rsidRPr="003225FB">
        <w:rPr>
          <w:sz w:val="22"/>
          <w:szCs w:val="22"/>
        </w:rPr>
        <w:t xml:space="preserve">. </w:t>
      </w:r>
    </w:p>
    <w:p w14:paraId="7676CD9D" w14:textId="272192F3" w:rsidR="004A03F0" w:rsidRPr="003225FB" w:rsidRDefault="00A1279D"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4</w:t>
      </w:r>
      <w:r w:rsidRPr="003225FB">
        <w:rPr>
          <w:sz w:val="22"/>
          <w:szCs w:val="22"/>
        </w:rPr>
        <w:t>)</w:t>
      </w:r>
      <w:r w:rsidR="009B54F1" w:rsidRPr="003225FB">
        <w:rPr>
          <w:sz w:val="22"/>
          <w:szCs w:val="22"/>
        </w:rPr>
        <w:t xml:space="preserve"> </w:t>
      </w:r>
      <w:r w:rsidR="004A03F0" w:rsidRPr="003225FB">
        <w:rPr>
          <w:sz w:val="22"/>
          <w:szCs w:val="22"/>
        </w:rPr>
        <w:t>Product checks</w:t>
      </w:r>
    </w:p>
    <w:p w14:paraId="7676CD9E" w14:textId="77777777" w:rsidR="004A03F0" w:rsidRPr="003225FB" w:rsidRDefault="004A03F0" w:rsidP="0099676F">
      <w:pPr>
        <w:autoSpaceDE w:val="0"/>
        <w:autoSpaceDN w:val="0"/>
        <w:adjustRightInd w:val="0"/>
        <w:spacing w:beforeLines="60" w:before="144"/>
        <w:jc w:val="both"/>
        <w:rPr>
          <w:sz w:val="22"/>
          <w:szCs w:val="22"/>
        </w:rPr>
      </w:pPr>
      <w:r w:rsidRPr="003225FB">
        <w:rPr>
          <w:sz w:val="22"/>
          <w:szCs w:val="22"/>
        </w:rPr>
        <w:t>For each individual product manufactured, one or more tests on one or more specific aspects of the product shall be</w:t>
      </w:r>
      <w:r w:rsidR="006B665A" w:rsidRPr="003225FB">
        <w:rPr>
          <w:sz w:val="22"/>
          <w:szCs w:val="22"/>
        </w:rPr>
        <w:t xml:space="preserve"> </w:t>
      </w:r>
      <w:r w:rsidRPr="003225FB">
        <w:rPr>
          <w:sz w:val="22"/>
          <w:szCs w:val="22"/>
        </w:rPr>
        <w:t>carried out by the manufacturer or on his behalf, in order to verify conformity with the corresponding requirements</w:t>
      </w:r>
      <w:r w:rsidR="006B665A" w:rsidRPr="003225FB">
        <w:rPr>
          <w:sz w:val="22"/>
          <w:szCs w:val="22"/>
        </w:rPr>
        <w:t xml:space="preserve"> </w:t>
      </w:r>
      <w:r w:rsidRPr="003225FB">
        <w:rPr>
          <w:sz w:val="22"/>
          <w:szCs w:val="22"/>
        </w:rPr>
        <w:t>of the legislative instrument. At the choice of the manufacturer, the tests are carr</w:t>
      </w:r>
      <w:r w:rsidR="006B665A" w:rsidRPr="003225FB">
        <w:rPr>
          <w:sz w:val="22"/>
          <w:szCs w:val="22"/>
        </w:rPr>
        <w:t xml:space="preserve">ied out either by an accredited </w:t>
      </w:r>
      <w:r w:rsidRPr="003225FB">
        <w:rPr>
          <w:sz w:val="22"/>
          <w:szCs w:val="22"/>
        </w:rPr>
        <w:t>inhouse</w:t>
      </w:r>
      <w:r w:rsidR="006B665A" w:rsidRPr="003225FB">
        <w:rPr>
          <w:sz w:val="22"/>
          <w:szCs w:val="22"/>
        </w:rPr>
        <w:t xml:space="preserve"> </w:t>
      </w:r>
      <w:r w:rsidRPr="003225FB">
        <w:rPr>
          <w:sz w:val="22"/>
          <w:szCs w:val="22"/>
        </w:rPr>
        <w:t>body or under the responsibility of a notified body chosen by the manufacturer.</w:t>
      </w:r>
    </w:p>
    <w:p w14:paraId="7676CD9F" w14:textId="64DEFDEE" w:rsidR="004A03F0" w:rsidRPr="003225FB" w:rsidRDefault="004A03F0" w:rsidP="0099676F">
      <w:pPr>
        <w:autoSpaceDE w:val="0"/>
        <w:autoSpaceDN w:val="0"/>
        <w:adjustRightInd w:val="0"/>
        <w:spacing w:beforeLines="60" w:before="144"/>
        <w:jc w:val="both"/>
        <w:rPr>
          <w:sz w:val="22"/>
          <w:szCs w:val="22"/>
        </w:rPr>
      </w:pPr>
      <w:r w:rsidRPr="003225FB">
        <w:rPr>
          <w:sz w:val="22"/>
          <w:szCs w:val="22"/>
        </w:rPr>
        <w:t>Where the tests are carried out by a notified body, the manufacturer shall</w:t>
      </w:r>
      <w:r w:rsidR="009B54F1" w:rsidRPr="003225FB">
        <w:rPr>
          <w:sz w:val="22"/>
          <w:szCs w:val="22"/>
        </w:rPr>
        <w:t xml:space="preserve"> </w:t>
      </w:r>
      <w:r w:rsidR="00D57299" w:rsidRPr="003225FB">
        <w:rPr>
          <w:sz w:val="22"/>
          <w:szCs w:val="22"/>
        </w:rPr>
        <w:t xml:space="preserve">affix the notified body's identification number </w:t>
      </w:r>
      <w:r w:rsidRPr="003225FB">
        <w:rPr>
          <w:sz w:val="22"/>
          <w:szCs w:val="22"/>
        </w:rPr>
        <w:t>under the responsibility of the notified</w:t>
      </w:r>
      <w:r w:rsidR="006B665A" w:rsidRPr="003225FB">
        <w:rPr>
          <w:sz w:val="22"/>
          <w:szCs w:val="22"/>
        </w:rPr>
        <w:t xml:space="preserve"> </w:t>
      </w:r>
      <w:r w:rsidRPr="003225FB">
        <w:rPr>
          <w:sz w:val="22"/>
          <w:szCs w:val="22"/>
        </w:rPr>
        <w:t>body during the manufacturing process.</w:t>
      </w:r>
    </w:p>
    <w:p w14:paraId="7676CDA0" w14:textId="51B98B0A"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5</w:t>
      </w:r>
      <w:r w:rsidRPr="003225FB">
        <w:rPr>
          <w:sz w:val="22"/>
          <w:szCs w:val="22"/>
        </w:rPr>
        <w:t>)</w:t>
      </w:r>
      <w:r w:rsidR="004A03F0" w:rsidRPr="003225FB">
        <w:rPr>
          <w:sz w:val="22"/>
          <w:szCs w:val="22"/>
        </w:rPr>
        <w:t>. Conformity marking and declaration of conformity</w:t>
      </w:r>
    </w:p>
    <w:p w14:paraId="7676CDA1" w14:textId="651A004D"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a) </w:t>
      </w:r>
      <w:r w:rsidR="004A03F0" w:rsidRPr="003225FB">
        <w:rPr>
          <w:sz w:val="22"/>
          <w:szCs w:val="22"/>
        </w:rPr>
        <w:t>The manufacturer shall affix the required conformity marking set out in the legislative instrument to each individual</w:t>
      </w:r>
      <w:r w:rsidR="006B665A" w:rsidRPr="003225FB">
        <w:rPr>
          <w:sz w:val="22"/>
          <w:szCs w:val="22"/>
        </w:rPr>
        <w:t xml:space="preserve"> </w:t>
      </w:r>
      <w:r w:rsidR="004A03F0" w:rsidRPr="003225FB">
        <w:rPr>
          <w:sz w:val="22"/>
          <w:szCs w:val="22"/>
        </w:rPr>
        <w:t>product that satisfies the applicable requirements of the legislative instrument.</w:t>
      </w:r>
    </w:p>
    <w:p w14:paraId="7676CDA2" w14:textId="3DDB2D70" w:rsidR="004A03F0"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b) </w:t>
      </w:r>
      <w:r w:rsidR="004A03F0" w:rsidRPr="003225FB">
        <w:rPr>
          <w:sz w:val="22"/>
          <w:szCs w:val="22"/>
        </w:rPr>
        <w:t>The manufacturer shall draw up a written declaration of conformity for a product model and keep it together with the</w:t>
      </w:r>
      <w:r w:rsidR="006B665A" w:rsidRPr="003225FB">
        <w:rPr>
          <w:sz w:val="22"/>
          <w:szCs w:val="22"/>
        </w:rPr>
        <w:t xml:space="preserve"> </w:t>
      </w:r>
      <w:r w:rsidR="004A03F0"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4A03F0" w:rsidRPr="003225FB">
        <w:rPr>
          <w:sz w:val="22"/>
          <w:szCs w:val="22"/>
        </w:rPr>
        <w:t>the market. The declaration of conformity shall identify the product for which it has been drawn up.</w:t>
      </w:r>
    </w:p>
    <w:p w14:paraId="7676CDA4" w14:textId="1489F5C4" w:rsidR="00CC2B0D" w:rsidRPr="003225FB" w:rsidRDefault="006D4550" w:rsidP="003225FB">
      <w:pPr>
        <w:autoSpaceDE w:val="0"/>
        <w:autoSpaceDN w:val="0"/>
        <w:adjustRightInd w:val="0"/>
        <w:spacing w:beforeLines="60" w:before="144"/>
        <w:ind w:left="567"/>
        <w:jc w:val="both"/>
        <w:rPr>
          <w:sz w:val="22"/>
          <w:szCs w:val="22"/>
        </w:rPr>
      </w:pPr>
      <w:r w:rsidRPr="003225FB">
        <w:rPr>
          <w:sz w:val="22"/>
          <w:szCs w:val="22"/>
        </w:rPr>
        <w:t xml:space="preserve">c) The manufacturer provides a </w:t>
      </w:r>
      <w:r w:rsidR="004A03F0" w:rsidRPr="003225FB">
        <w:rPr>
          <w:sz w:val="22"/>
          <w:szCs w:val="22"/>
        </w:rPr>
        <w:t>copy of the declaration of conformity shall be made available to the relevant authorities upon request.</w:t>
      </w:r>
    </w:p>
    <w:p w14:paraId="7676CDA5" w14:textId="734F06AA" w:rsidR="004A03F0" w:rsidRPr="003225FB" w:rsidRDefault="006D4550" w:rsidP="0099676F">
      <w:pPr>
        <w:autoSpaceDE w:val="0"/>
        <w:autoSpaceDN w:val="0"/>
        <w:adjustRightInd w:val="0"/>
        <w:spacing w:beforeLines="60" w:before="144"/>
        <w:jc w:val="both"/>
        <w:rPr>
          <w:sz w:val="22"/>
          <w:szCs w:val="22"/>
        </w:rPr>
      </w:pPr>
      <w:r w:rsidRPr="003225FB">
        <w:rPr>
          <w:sz w:val="22"/>
          <w:szCs w:val="22"/>
        </w:rPr>
        <w:t>(</w:t>
      </w:r>
      <w:r w:rsidR="004A03F0" w:rsidRPr="003225FB">
        <w:rPr>
          <w:sz w:val="22"/>
          <w:szCs w:val="22"/>
        </w:rPr>
        <w:t>6</w:t>
      </w:r>
      <w:r w:rsidRPr="003225FB">
        <w:rPr>
          <w:sz w:val="22"/>
          <w:szCs w:val="22"/>
        </w:rPr>
        <w:t>)</w:t>
      </w:r>
      <w:r w:rsidR="004A03F0" w:rsidRPr="003225FB">
        <w:rPr>
          <w:sz w:val="22"/>
          <w:szCs w:val="22"/>
        </w:rPr>
        <w:t xml:space="preserve"> Authorised representative</w:t>
      </w:r>
    </w:p>
    <w:p w14:paraId="7676CDA6" w14:textId="388FE58A" w:rsidR="004A03F0" w:rsidRPr="003225FB" w:rsidRDefault="004A03F0" w:rsidP="0099676F">
      <w:pPr>
        <w:autoSpaceDE w:val="0"/>
        <w:autoSpaceDN w:val="0"/>
        <w:adjustRightInd w:val="0"/>
        <w:spacing w:beforeLines="60" w:before="144"/>
        <w:jc w:val="both"/>
        <w:rPr>
          <w:sz w:val="22"/>
          <w:szCs w:val="22"/>
        </w:rPr>
      </w:pPr>
      <w:r w:rsidRPr="003225FB">
        <w:rPr>
          <w:sz w:val="22"/>
          <w:szCs w:val="22"/>
        </w:rPr>
        <w:t>The manufacturer's obligations set out in point 5 may be fulfilled by his authorised representative, on his behalf and</w:t>
      </w:r>
      <w:r w:rsidR="006B665A" w:rsidRPr="003225FB">
        <w:rPr>
          <w:sz w:val="22"/>
          <w:szCs w:val="22"/>
        </w:rPr>
        <w:t xml:space="preserve"> </w:t>
      </w:r>
      <w:r w:rsidRPr="003225FB">
        <w:rPr>
          <w:sz w:val="22"/>
          <w:szCs w:val="22"/>
        </w:rPr>
        <w:t xml:space="preserve">under his responsibility, provided that they are specified in the </w:t>
      </w:r>
      <w:r w:rsidR="006D4550" w:rsidRPr="003225FB">
        <w:rPr>
          <w:sz w:val="22"/>
          <w:szCs w:val="22"/>
        </w:rPr>
        <w:t>assignment.</w:t>
      </w:r>
    </w:p>
    <w:p w14:paraId="7676CDA7" w14:textId="77777777" w:rsidR="004A03F0" w:rsidRPr="003225FB" w:rsidRDefault="004A03F0" w:rsidP="0099676F">
      <w:pPr>
        <w:spacing w:beforeLines="60" w:before="144"/>
        <w:jc w:val="both"/>
        <w:rPr>
          <w:rStyle w:val="Heading31"/>
          <w:rFonts w:ascii="Times New Roman" w:hAnsi="Times New Roman" w:cs="Times New Roman"/>
          <w:bCs w:val="0"/>
          <w:color w:val="auto"/>
          <w:sz w:val="22"/>
          <w:szCs w:val="22"/>
        </w:rPr>
      </w:pPr>
      <w:bookmarkStart w:id="4" w:name="bookmark36"/>
      <w:r w:rsidRPr="003225FB">
        <w:rPr>
          <w:rStyle w:val="Heading31"/>
          <w:rFonts w:ascii="Times New Roman" w:hAnsi="Times New Roman" w:cs="Times New Roman"/>
          <w:bCs w:val="0"/>
          <w:color w:val="auto"/>
          <w:sz w:val="22"/>
          <w:szCs w:val="22"/>
        </w:rPr>
        <w:t>Supplementary Requirements When Internal Production Control Plus Supervised Production Tests Set Out in Module A1 is Used (Article 24(2) of Directive 2013/53/EU)</w:t>
      </w:r>
      <w:bookmarkEnd w:id="4"/>
    </w:p>
    <w:p w14:paraId="7676CDA8" w14:textId="44F4E598" w:rsidR="004A03F0" w:rsidRPr="003225FB" w:rsidRDefault="004A03F0" w:rsidP="00F6271D">
      <w:pPr>
        <w:pStyle w:val="ListParagraph"/>
        <w:numPr>
          <w:ilvl w:val="0"/>
          <w:numId w:val="31"/>
        </w:numPr>
        <w:spacing w:beforeLines="60" w:before="144"/>
        <w:ind w:left="284" w:hanging="284"/>
        <w:jc w:val="both"/>
        <w:rPr>
          <w:sz w:val="22"/>
          <w:szCs w:val="22"/>
        </w:rPr>
      </w:pPr>
      <w:bookmarkStart w:id="5" w:name="bookmark37"/>
      <w:r w:rsidRPr="003225FB">
        <w:rPr>
          <w:rStyle w:val="Heading31"/>
          <w:rFonts w:ascii="Times New Roman" w:hAnsi="Times New Roman" w:cs="Times New Roman"/>
          <w:b w:val="0"/>
          <w:bCs w:val="0"/>
          <w:color w:val="auto"/>
          <w:sz w:val="22"/>
          <w:szCs w:val="22"/>
        </w:rPr>
        <w:t>Design and construction</w:t>
      </w:r>
      <w:bookmarkEnd w:id="5"/>
    </w:p>
    <w:p w14:paraId="7676CDA9"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On one or several watercrafts representing the production of the manufacturer one or more of the following tests, equivalent calculation or control shall be carried out by the manufacturer or on his behalf:</w:t>
      </w:r>
    </w:p>
    <w:p w14:paraId="7676CDAA"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test of stability in accordance with point 3.2 of Part A of Annex I</w:t>
      </w:r>
      <w:r w:rsidRPr="003225FB">
        <w:rPr>
          <w:rStyle w:val="Heading31"/>
          <w:rFonts w:ascii="Times New Roman" w:hAnsi="Times New Roman" w:cs="Times New Roman"/>
          <w:bCs w:val="0"/>
          <w:color w:val="auto"/>
          <w:sz w:val="22"/>
          <w:szCs w:val="22"/>
        </w:rPr>
        <w:t xml:space="preserve"> </w:t>
      </w:r>
      <w:r w:rsidRPr="003225FB">
        <w:rPr>
          <w:rStyle w:val="Heading31"/>
          <w:rFonts w:ascii="Times New Roman" w:hAnsi="Times New Roman" w:cs="Times New Roman"/>
          <w:b w:val="0"/>
          <w:bCs w:val="0"/>
          <w:color w:val="auto"/>
          <w:sz w:val="22"/>
          <w:szCs w:val="22"/>
        </w:rPr>
        <w:t>of Directive 2013/53/EU</w:t>
      </w:r>
      <w:r w:rsidRPr="003225FB">
        <w:rPr>
          <w:rStyle w:val="Bodytext3"/>
          <w:rFonts w:ascii="Times New Roman" w:hAnsi="Times New Roman" w:cs="Times New Roman"/>
          <w:b w:val="0"/>
          <w:bCs w:val="0"/>
          <w:color w:val="auto"/>
          <w:sz w:val="22"/>
          <w:szCs w:val="22"/>
        </w:rPr>
        <w:t>;</w:t>
      </w:r>
    </w:p>
    <w:p w14:paraId="7676CDAB"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 xml:space="preserve">test of buoyancy characteristics in accordance with point 3.3 of Part A of Annex I </w:t>
      </w:r>
      <w:r w:rsidRPr="003225FB">
        <w:rPr>
          <w:rStyle w:val="Heading31"/>
          <w:rFonts w:ascii="Times New Roman" w:hAnsi="Times New Roman" w:cs="Times New Roman"/>
          <w:b w:val="0"/>
          <w:bCs w:val="0"/>
          <w:color w:val="auto"/>
          <w:sz w:val="22"/>
          <w:szCs w:val="22"/>
        </w:rPr>
        <w:t>of Directive 2013/53/EU</w:t>
      </w:r>
      <w:r w:rsidRPr="003225FB">
        <w:rPr>
          <w:rStyle w:val="Bodytext3"/>
          <w:rFonts w:ascii="Times New Roman" w:hAnsi="Times New Roman" w:cs="Times New Roman"/>
          <w:b w:val="0"/>
          <w:bCs w:val="0"/>
          <w:color w:val="auto"/>
          <w:sz w:val="22"/>
          <w:szCs w:val="22"/>
        </w:rPr>
        <w:t>.</w:t>
      </w:r>
    </w:p>
    <w:p w14:paraId="7676CDAC" w14:textId="693DECB6" w:rsidR="004A03F0" w:rsidRPr="003225FB" w:rsidRDefault="004A03F0" w:rsidP="00F6271D">
      <w:pPr>
        <w:pStyle w:val="ListParagraph"/>
        <w:numPr>
          <w:ilvl w:val="0"/>
          <w:numId w:val="31"/>
        </w:numPr>
        <w:spacing w:beforeLines="60" w:before="144"/>
        <w:ind w:left="426"/>
        <w:jc w:val="both"/>
        <w:rPr>
          <w:sz w:val="22"/>
          <w:szCs w:val="22"/>
        </w:rPr>
      </w:pPr>
      <w:bookmarkStart w:id="6" w:name="bookmark38"/>
      <w:r w:rsidRPr="003225FB">
        <w:rPr>
          <w:rStyle w:val="Heading31"/>
          <w:rFonts w:ascii="Times New Roman" w:hAnsi="Times New Roman" w:cs="Times New Roman"/>
          <w:b w:val="0"/>
          <w:bCs w:val="0"/>
          <w:color w:val="auto"/>
          <w:sz w:val="22"/>
          <w:szCs w:val="22"/>
        </w:rPr>
        <w:t>Noise emissions</w:t>
      </w:r>
      <w:bookmarkEnd w:id="6"/>
    </w:p>
    <w:p w14:paraId="7676CDAD"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t>For recreational craft fitted with inboard or stern drive engines without integral exhaust and for personal watercraft, on one or several watercraft representing the production of the watercraft manufacturer, the sound emission tests defined in Part C of Annex I shall be carried out by the watercraft manufacturer, or on his behalf, under the responsibility of a notified body chosen by the manufacturer.</w:t>
      </w:r>
    </w:p>
    <w:p w14:paraId="7676CDAE" w14:textId="77777777" w:rsidR="004A03F0" w:rsidRPr="003225FB" w:rsidRDefault="004A03F0" w:rsidP="0099676F">
      <w:pPr>
        <w:spacing w:beforeLines="60" w:before="144"/>
        <w:jc w:val="both"/>
        <w:rPr>
          <w:sz w:val="22"/>
          <w:szCs w:val="22"/>
        </w:rPr>
      </w:pPr>
      <w:r w:rsidRPr="003225FB">
        <w:rPr>
          <w:rStyle w:val="Bodytext3"/>
          <w:rFonts w:ascii="Times New Roman" w:hAnsi="Times New Roman" w:cs="Times New Roman"/>
          <w:b w:val="0"/>
          <w:bCs w:val="0"/>
          <w:color w:val="auto"/>
          <w:sz w:val="22"/>
          <w:szCs w:val="22"/>
        </w:rPr>
        <w:lastRenderedPageBreak/>
        <w:t xml:space="preserve">For outboard engines and stern drive engines with integral exhaust, on one or several engines of each engine family representing the production of the engine manufacturer, the sound emission tests defined in Part C of Annex I </w:t>
      </w:r>
      <w:r w:rsidRPr="003225FB">
        <w:rPr>
          <w:rStyle w:val="Heading31"/>
          <w:rFonts w:ascii="Times New Roman" w:hAnsi="Times New Roman" w:cs="Times New Roman"/>
          <w:b w:val="0"/>
          <w:bCs w:val="0"/>
          <w:color w:val="auto"/>
          <w:sz w:val="22"/>
          <w:szCs w:val="22"/>
        </w:rPr>
        <w:t>of Directive 2013/53/EU</w:t>
      </w:r>
      <w:r w:rsidRPr="003225FB">
        <w:rPr>
          <w:rStyle w:val="Bodytext3"/>
          <w:rFonts w:ascii="Times New Roman" w:hAnsi="Times New Roman" w:cs="Times New Roman"/>
          <w:b w:val="0"/>
          <w:bCs w:val="0"/>
          <w:color w:val="auto"/>
          <w:sz w:val="22"/>
          <w:szCs w:val="22"/>
        </w:rPr>
        <w:t xml:space="preserve"> shall be carried out by the engine manufacturer, or on his behalf, under the responsibility of a notified body chosen by the manufacturer.</w:t>
      </w:r>
    </w:p>
    <w:p w14:paraId="7676CDAF" w14:textId="77777777" w:rsidR="004A03F0" w:rsidRPr="003225FB" w:rsidRDefault="004A03F0" w:rsidP="0099676F">
      <w:pPr>
        <w:spacing w:beforeLines="60" w:before="144"/>
        <w:jc w:val="both"/>
        <w:rPr>
          <w:rStyle w:val="Bodytext3"/>
          <w:rFonts w:ascii="Times New Roman" w:hAnsi="Times New Roman" w:cs="Times New Roman"/>
          <w:b w:val="0"/>
          <w:bCs w:val="0"/>
          <w:color w:val="auto"/>
          <w:sz w:val="22"/>
          <w:szCs w:val="22"/>
        </w:rPr>
      </w:pPr>
      <w:r w:rsidRPr="003225FB">
        <w:rPr>
          <w:rStyle w:val="Bodytext3"/>
          <w:rFonts w:ascii="Times New Roman" w:hAnsi="Times New Roman" w:cs="Times New Roman"/>
          <w:b w:val="0"/>
          <w:bCs w:val="0"/>
          <w:color w:val="auto"/>
          <w:sz w:val="22"/>
          <w:szCs w:val="22"/>
        </w:rPr>
        <w:t>Where more than one engine of an engine family is tested, the statistical method described in Annex VII shall be applied to ensure conformity of the sample.</w:t>
      </w:r>
    </w:p>
    <w:p w14:paraId="7676CDB1" w14:textId="77777777" w:rsidR="004A5D3C" w:rsidRPr="003225FB" w:rsidRDefault="00BB37E5" w:rsidP="0099676F">
      <w:pPr>
        <w:pStyle w:val="CM4"/>
        <w:spacing w:beforeLines="60" w:before="144"/>
        <w:jc w:val="both"/>
        <w:rPr>
          <w:b/>
          <w:bCs/>
          <w:sz w:val="22"/>
          <w:szCs w:val="22"/>
        </w:rPr>
      </w:pPr>
      <w:r w:rsidRPr="003225FB">
        <w:rPr>
          <w:b/>
          <w:bCs/>
          <w:sz w:val="22"/>
          <w:szCs w:val="22"/>
        </w:rPr>
        <w:t>1.1.2.3</w:t>
      </w:r>
      <w:r w:rsidRPr="003225FB">
        <w:rPr>
          <w:b/>
          <w:bCs/>
          <w:sz w:val="22"/>
          <w:szCs w:val="22"/>
        </w:rPr>
        <w:tab/>
      </w:r>
      <w:r w:rsidR="004A5D3C" w:rsidRPr="003225FB">
        <w:rPr>
          <w:b/>
          <w:iCs/>
          <w:sz w:val="22"/>
          <w:szCs w:val="22"/>
        </w:rPr>
        <w:t>Module B</w:t>
      </w:r>
      <w:r w:rsidR="009976C0" w:rsidRPr="003225FB">
        <w:rPr>
          <w:b/>
          <w:iCs/>
          <w:sz w:val="22"/>
          <w:szCs w:val="22"/>
        </w:rPr>
        <w:t xml:space="preserve"> - </w:t>
      </w:r>
      <w:r w:rsidR="004A5D3C" w:rsidRPr="003225FB">
        <w:rPr>
          <w:b/>
          <w:bCs/>
          <w:sz w:val="22"/>
          <w:szCs w:val="22"/>
        </w:rPr>
        <w:t>EC-type examination</w:t>
      </w:r>
    </w:p>
    <w:p w14:paraId="7676CDB2" w14:textId="33C48E27"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1</w:t>
      </w:r>
      <w:r w:rsidRPr="003225FB">
        <w:rPr>
          <w:sz w:val="22"/>
          <w:szCs w:val="22"/>
        </w:rPr>
        <w:t>)</w:t>
      </w:r>
      <w:r w:rsidR="004A5D3C" w:rsidRPr="003225FB">
        <w:rPr>
          <w:sz w:val="22"/>
          <w:szCs w:val="22"/>
        </w:rPr>
        <w:t xml:space="preserve"> EC-type examination is the part of a conformity assessment procedure in which a notified body examines the technical</w:t>
      </w:r>
      <w:r w:rsidR="006B665A" w:rsidRPr="003225FB">
        <w:rPr>
          <w:sz w:val="22"/>
          <w:szCs w:val="22"/>
        </w:rPr>
        <w:t xml:space="preserve"> </w:t>
      </w:r>
      <w:r w:rsidR="004A5D3C" w:rsidRPr="003225FB">
        <w:rPr>
          <w:sz w:val="22"/>
          <w:szCs w:val="22"/>
        </w:rPr>
        <w:t>design of a product and verifies and attests that the technical design of the product meets the requirements of the</w:t>
      </w:r>
      <w:r w:rsidR="006B665A" w:rsidRPr="003225FB">
        <w:rPr>
          <w:sz w:val="22"/>
          <w:szCs w:val="22"/>
        </w:rPr>
        <w:t xml:space="preserve"> </w:t>
      </w:r>
      <w:r w:rsidR="004A5D3C" w:rsidRPr="003225FB">
        <w:rPr>
          <w:sz w:val="22"/>
          <w:szCs w:val="22"/>
        </w:rPr>
        <w:t>legislative instrument that apply to it.</w:t>
      </w:r>
    </w:p>
    <w:p w14:paraId="7676CDB3" w14:textId="3F6FDFB4"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2</w:t>
      </w:r>
      <w:r w:rsidRPr="003225FB">
        <w:rPr>
          <w:sz w:val="22"/>
          <w:szCs w:val="22"/>
        </w:rPr>
        <w:t>)</w:t>
      </w:r>
      <w:r w:rsidR="004A5D3C" w:rsidRPr="003225FB">
        <w:rPr>
          <w:sz w:val="22"/>
          <w:szCs w:val="22"/>
        </w:rPr>
        <w:t xml:space="preserve"> EC-type examination may be carried out in either of the following manners:</w:t>
      </w:r>
    </w:p>
    <w:p w14:paraId="7676CDB4" w14:textId="643753E9" w:rsidR="004A5D3C" w:rsidRPr="003225FB" w:rsidRDefault="00126203" w:rsidP="003225FB">
      <w:pPr>
        <w:autoSpaceDE w:val="0"/>
        <w:autoSpaceDN w:val="0"/>
        <w:adjustRightInd w:val="0"/>
        <w:spacing w:beforeLines="60" w:before="144"/>
        <w:ind w:left="567"/>
        <w:jc w:val="both"/>
        <w:rPr>
          <w:sz w:val="22"/>
          <w:szCs w:val="22"/>
        </w:rPr>
      </w:pPr>
      <w:r w:rsidRPr="003225FB">
        <w:rPr>
          <w:sz w:val="22"/>
          <w:szCs w:val="22"/>
        </w:rPr>
        <w:t>a)</w:t>
      </w:r>
      <w:r w:rsidR="004A5D3C" w:rsidRPr="003225FB">
        <w:rPr>
          <w:sz w:val="22"/>
          <w:szCs w:val="22"/>
        </w:rPr>
        <w:t xml:space="preserve"> examination of a specimen </w:t>
      </w:r>
      <w:r w:rsidR="006230E7" w:rsidRPr="003225FB">
        <w:rPr>
          <w:sz w:val="22"/>
          <w:szCs w:val="22"/>
        </w:rPr>
        <w:t xml:space="preserve">which shall be the </w:t>
      </w:r>
      <w:r w:rsidR="004A5D3C" w:rsidRPr="003225FB">
        <w:rPr>
          <w:sz w:val="22"/>
          <w:szCs w:val="22"/>
        </w:rPr>
        <w:t xml:space="preserve">representative of the </w:t>
      </w:r>
      <w:r w:rsidR="006230E7" w:rsidRPr="003225FB">
        <w:rPr>
          <w:sz w:val="22"/>
          <w:szCs w:val="22"/>
        </w:rPr>
        <w:t xml:space="preserve">envisaged </w:t>
      </w:r>
      <w:r w:rsidR="004A5D3C" w:rsidRPr="003225FB">
        <w:rPr>
          <w:sz w:val="22"/>
          <w:szCs w:val="22"/>
        </w:rPr>
        <w:t>production of the complete</w:t>
      </w:r>
      <w:r w:rsidR="0069014B" w:rsidRPr="003225FB">
        <w:rPr>
          <w:sz w:val="22"/>
          <w:szCs w:val="22"/>
        </w:rPr>
        <w:t>d</w:t>
      </w:r>
      <w:r w:rsidR="004A5D3C" w:rsidRPr="003225FB">
        <w:rPr>
          <w:sz w:val="22"/>
          <w:szCs w:val="22"/>
        </w:rPr>
        <w:t xml:space="preserve"> product (production</w:t>
      </w:r>
      <w:r w:rsidR="006B665A" w:rsidRPr="003225FB">
        <w:rPr>
          <w:sz w:val="22"/>
          <w:szCs w:val="22"/>
        </w:rPr>
        <w:t xml:space="preserve"> </w:t>
      </w:r>
      <w:r w:rsidR="004A5D3C" w:rsidRPr="003225FB">
        <w:rPr>
          <w:sz w:val="22"/>
          <w:szCs w:val="22"/>
        </w:rPr>
        <w:t>type),</w:t>
      </w:r>
    </w:p>
    <w:p w14:paraId="7676CDB5" w14:textId="11B41444"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b)</w:t>
      </w:r>
      <w:r w:rsidR="004A5D3C" w:rsidRPr="003225FB">
        <w:rPr>
          <w:sz w:val="22"/>
          <w:szCs w:val="22"/>
        </w:rPr>
        <w:t xml:space="preserve"> assessment of the adequacy of the technical design of the product through examination of the technical</w:t>
      </w:r>
      <w:r w:rsidR="006B665A" w:rsidRPr="003225FB">
        <w:rPr>
          <w:sz w:val="22"/>
          <w:szCs w:val="22"/>
        </w:rPr>
        <w:t xml:space="preserve"> </w:t>
      </w:r>
      <w:r w:rsidR="004A5D3C" w:rsidRPr="003225FB">
        <w:rPr>
          <w:sz w:val="22"/>
          <w:szCs w:val="22"/>
        </w:rPr>
        <w:t>documentation and supporting evidence referred to in point 3, plus</w:t>
      </w:r>
      <w:r w:rsidR="006230E7" w:rsidRPr="003225FB">
        <w:rPr>
          <w:sz w:val="22"/>
          <w:szCs w:val="22"/>
        </w:rPr>
        <w:t xml:space="preserve"> and</w:t>
      </w:r>
      <w:r w:rsidR="004A5D3C" w:rsidRPr="003225FB">
        <w:rPr>
          <w:sz w:val="22"/>
          <w:szCs w:val="22"/>
        </w:rPr>
        <w:t xml:space="preserve"> examination of specimens, representative of</w:t>
      </w:r>
      <w:r w:rsidR="006B665A" w:rsidRPr="003225FB">
        <w:rPr>
          <w:sz w:val="22"/>
          <w:szCs w:val="22"/>
        </w:rPr>
        <w:t xml:space="preserve"> </w:t>
      </w:r>
      <w:r w:rsidR="004A5D3C" w:rsidRPr="003225FB">
        <w:rPr>
          <w:sz w:val="22"/>
          <w:szCs w:val="22"/>
        </w:rPr>
        <w:t xml:space="preserve">the </w:t>
      </w:r>
      <w:r w:rsidR="006230E7" w:rsidRPr="003225FB">
        <w:rPr>
          <w:sz w:val="22"/>
          <w:szCs w:val="22"/>
        </w:rPr>
        <w:t xml:space="preserve">envisaged </w:t>
      </w:r>
      <w:r w:rsidR="004A5D3C" w:rsidRPr="003225FB">
        <w:rPr>
          <w:sz w:val="22"/>
          <w:szCs w:val="22"/>
        </w:rPr>
        <w:t>production, of one or more critical parts of the product (combination of production type and</w:t>
      </w:r>
      <w:r w:rsidR="006B665A" w:rsidRPr="003225FB">
        <w:rPr>
          <w:sz w:val="22"/>
          <w:szCs w:val="22"/>
        </w:rPr>
        <w:t xml:space="preserve"> </w:t>
      </w:r>
      <w:r w:rsidR="004A5D3C" w:rsidRPr="003225FB">
        <w:rPr>
          <w:sz w:val="22"/>
          <w:szCs w:val="22"/>
        </w:rPr>
        <w:t>design type),</w:t>
      </w:r>
    </w:p>
    <w:p w14:paraId="7676CDB6" w14:textId="64F89B9F"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c)</w:t>
      </w:r>
      <w:r w:rsidR="004A5D3C" w:rsidRPr="003225FB">
        <w:rPr>
          <w:sz w:val="22"/>
          <w:szCs w:val="22"/>
        </w:rPr>
        <w:t xml:space="preserve"> assessment of the adequacy of the technical design of the product through examination of the technical</w:t>
      </w:r>
      <w:r w:rsidR="006B665A" w:rsidRPr="003225FB">
        <w:rPr>
          <w:sz w:val="22"/>
          <w:szCs w:val="22"/>
        </w:rPr>
        <w:t xml:space="preserve"> </w:t>
      </w:r>
      <w:r w:rsidR="004A5D3C" w:rsidRPr="003225FB">
        <w:rPr>
          <w:sz w:val="22"/>
          <w:szCs w:val="22"/>
        </w:rPr>
        <w:t>documentation and supporting evidence referred to in point 3, without examination of a specimen (design</w:t>
      </w:r>
      <w:r w:rsidR="006B665A" w:rsidRPr="003225FB">
        <w:rPr>
          <w:sz w:val="22"/>
          <w:szCs w:val="22"/>
        </w:rPr>
        <w:t xml:space="preserve"> </w:t>
      </w:r>
      <w:r w:rsidR="004A5D3C" w:rsidRPr="003225FB">
        <w:rPr>
          <w:sz w:val="22"/>
          <w:szCs w:val="22"/>
        </w:rPr>
        <w:t>type).</w:t>
      </w:r>
    </w:p>
    <w:p w14:paraId="7676CDB7" w14:textId="447FFB95"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3</w:t>
      </w:r>
      <w:r w:rsidRPr="003225FB">
        <w:rPr>
          <w:sz w:val="22"/>
          <w:szCs w:val="22"/>
        </w:rPr>
        <w:t>)</w:t>
      </w:r>
      <w:r w:rsidR="004A5D3C" w:rsidRPr="003225FB">
        <w:rPr>
          <w:sz w:val="22"/>
          <w:szCs w:val="22"/>
        </w:rPr>
        <w:t xml:space="preserve"> The manufacturer shall lodge an application for EC-type examination with a single notified body of his choice.</w:t>
      </w:r>
    </w:p>
    <w:p w14:paraId="7676CDB8"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application shall include:</w:t>
      </w:r>
    </w:p>
    <w:p w14:paraId="7676CDB9" w14:textId="55762D4D"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a)</w:t>
      </w:r>
      <w:r w:rsidR="004A5D3C" w:rsidRPr="003225FB">
        <w:rPr>
          <w:sz w:val="22"/>
          <w:szCs w:val="22"/>
        </w:rPr>
        <w:t xml:space="preserve"> the name and address of the manufacturer and, if the application is lodged by the authorised representative, his</w:t>
      </w:r>
      <w:r w:rsidR="006B665A" w:rsidRPr="003225FB">
        <w:rPr>
          <w:sz w:val="22"/>
          <w:szCs w:val="22"/>
        </w:rPr>
        <w:t xml:space="preserve"> </w:t>
      </w:r>
      <w:r w:rsidR="004A5D3C" w:rsidRPr="003225FB">
        <w:rPr>
          <w:sz w:val="22"/>
          <w:szCs w:val="22"/>
        </w:rPr>
        <w:t>name and address as well,</w:t>
      </w:r>
    </w:p>
    <w:p w14:paraId="7676CDBB" w14:textId="357ED68C" w:rsidR="00CC2B0D" w:rsidRPr="003225FB" w:rsidRDefault="00395764" w:rsidP="003225FB">
      <w:pPr>
        <w:autoSpaceDE w:val="0"/>
        <w:autoSpaceDN w:val="0"/>
        <w:adjustRightInd w:val="0"/>
        <w:spacing w:beforeLines="60" w:before="144"/>
        <w:ind w:left="567"/>
        <w:jc w:val="both"/>
        <w:rPr>
          <w:sz w:val="22"/>
          <w:szCs w:val="22"/>
        </w:rPr>
      </w:pPr>
      <w:r w:rsidRPr="003225FB">
        <w:rPr>
          <w:sz w:val="22"/>
          <w:szCs w:val="22"/>
        </w:rPr>
        <w:t>b)</w:t>
      </w:r>
      <w:r w:rsidR="004A5D3C" w:rsidRPr="003225FB">
        <w:rPr>
          <w:sz w:val="22"/>
          <w:szCs w:val="22"/>
        </w:rPr>
        <w:t xml:space="preserve"> a written declaration that the same application has not been lodged with any other notified body,</w:t>
      </w:r>
    </w:p>
    <w:p w14:paraId="7676CDBC" w14:textId="0431B14B" w:rsidR="004A5D3C" w:rsidRPr="003225FB" w:rsidRDefault="00395764" w:rsidP="003225FB">
      <w:pPr>
        <w:autoSpaceDE w:val="0"/>
        <w:autoSpaceDN w:val="0"/>
        <w:adjustRightInd w:val="0"/>
        <w:spacing w:beforeLines="60" w:before="144"/>
        <w:ind w:left="567"/>
        <w:jc w:val="both"/>
        <w:rPr>
          <w:sz w:val="22"/>
          <w:szCs w:val="22"/>
        </w:rPr>
      </w:pPr>
      <w:r w:rsidRPr="003225FB">
        <w:rPr>
          <w:sz w:val="22"/>
          <w:szCs w:val="22"/>
        </w:rPr>
        <w:t>c)</w:t>
      </w:r>
      <w:r w:rsidR="004A5D3C" w:rsidRPr="003225FB">
        <w:rPr>
          <w:sz w:val="22"/>
          <w:szCs w:val="22"/>
        </w:rPr>
        <w:t xml:space="preserve"> </w:t>
      </w:r>
      <w:r w:rsidR="00D67E3D" w:rsidRPr="003225FB">
        <w:rPr>
          <w:sz w:val="22"/>
          <w:szCs w:val="22"/>
        </w:rPr>
        <w:t>T</w:t>
      </w:r>
      <w:r w:rsidR="004A5D3C" w:rsidRPr="003225FB">
        <w:rPr>
          <w:sz w:val="22"/>
          <w:szCs w:val="22"/>
        </w:rPr>
        <w:t>he technical documentation. The technical documentation shall make it possible to assess the product's</w:t>
      </w:r>
      <w:r w:rsidR="006B665A" w:rsidRPr="003225FB">
        <w:rPr>
          <w:sz w:val="22"/>
          <w:szCs w:val="22"/>
        </w:rPr>
        <w:t xml:space="preserve"> </w:t>
      </w:r>
      <w:r w:rsidR="004A5D3C" w:rsidRPr="003225FB">
        <w:rPr>
          <w:sz w:val="22"/>
          <w:szCs w:val="22"/>
        </w:rPr>
        <w:t>conformity with the applicable requirements of the legislative instrument and shall include an adequate analysis</w:t>
      </w:r>
      <w:r w:rsidR="006B665A" w:rsidRPr="003225FB">
        <w:rPr>
          <w:sz w:val="22"/>
          <w:szCs w:val="22"/>
        </w:rPr>
        <w:t xml:space="preserve"> </w:t>
      </w:r>
      <w:r w:rsidR="004A5D3C" w:rsidRPr="003225FB">
        <w:rPr>
          <w:sz w:val="22"/>
          <w:szCs w:val="22"/>
        </w:rPr>
        <w:t>and assessment of the risk(s). The technical documentation shall specify the applicable requirements and cover the assessment, the design, manufacture and operation of the product</w:t>
      </w:r>
      <w:r w:rsidR="00F94BE0" w:rsidRPr="003225FB">
        <w:rPr>
          <w:sz w:val="22"/>
          <w:szCs w:val="22"/>
        </w:rPr>
        <w:t xml:space="preserve"> as far as relevant</w:t>
      </w:r>
      <w:r w:rsidR="004A5D3C" w:rsidRPr="003225FB">
        <w:rPr>
          <w:sz w:val="22"/>
          <w:szCs w:val="22"/>
        </w:rPr>
        <w:t>. The technical</w:t>
      </w:r>
      <w:r w:rsidR="006B665A" w:rsidRPr="003225FB">
        <w:rPr>
          <w:sz w:val="22"/>
          <w:szCs w:val="22"/>
        </w:rPr>
        <w:t xml:space="preserve"> </w:t>
      </w:r>
      <w:r w:rsidR="004A5D3C" w:rsidRPr="003225FB">
        <w:rPr>
          <w:sz w:val="22"/>
          <w:szCs w:val="22"/>
        </w:rPr>
        <w:t>documentation shall contain, wherever applicable, at least the following elements:</w:t>
      </w:r>
    </w:p>
    <w:p w14:paraId="7676CDBD" w14:textId="18BDD35D"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1)</w:t>
      </w:r>
      <w:r w:rsidR="004A5D3C" w:rsidRPr="003225FB">
        <w:rPr>
          <w:sz w:val="22"/>
          <w:szCs w:val="22"/>
        </w:rPr>
        <w:t xml:space="preserve"> a general description of the product,</w:t>
      </w:r>
    </w:p>
    <w:p w14:paraId="7676CDBE" w14:textId="02A9ED46"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 xml:space="preserve">2) </w:t>
      </w:r>
      <w:r w:rsidR="004A5D3C" w:rsidRPr="003225FB">
        <w:rPr>
          <w:sz w:val="22"/>
          <w:szCs w:val="22"/>
        </w:rPr>
        <w:t>conceptual design and manufacturing drawings and schemes of components, sub-assemblies, circuits</w:t>
      </w:r>
      <w:r w:rsidR="009B54F1" w:rsidRPr="003225FB">
        <w:rPr>
          <w:sz w:val="22"/>
          <w:szCs w:val="22"/>
        </w:rPr>
        <w:t xml:space="preserve"> </w:t>
      </w:r>
      <w:r w:rsidRPr="003225FB">
        <w:rPr>
          <w:sz w:val="22"/>
          <w:szCs w:val="22"/>
        </w:rPr>
        <w:t>and other relevant data,</w:t>
      </w:r>
    </w:p>
    <w:p w14:paraId="7676CDBF" w14:textId="734D17E9"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3)</w:t>
      </w:r>
      <w:r w:rsidR="004A5D3C" w:rsidRPr="003225FB">
        <w:rPr>
          <w:sz w:val="22"/>
          <w:szCs w:val="22"/>
        </w:rPr>
        <w:t xml:space="preserve"> descriptions and explanations necessary for the understanding of those drawings and schemes and the</w:t>
      </w:r>
      <w:r w:rsidR="006B665A" w:rsidRPr="003225FB">
        <w:rPr>
          <w:sz w:val="22"/>
          <w:szCs w:val="22"/>
        </w:rPr>
        <w:t xml:space="preserve"> </w:t>
      </w:r>
      <w:r w:rsidR="004A5D3C" w:rsidRPr="003225FB">
        <w:rPr>
          <w:sz w:val="22"/>
          <w:szCs w:val="22"/>
        </w:rPr>
        <w:t>operation of the product,</w:t>
      </w:r>
    </w:p>
    <w:p w14:paraId="7676CDC0" w14:textId="131D1782"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4)</w:t>
      </w:r>
      <w:r w:rsidR="004A5D3C" w:rsidRPr="003225FB">
        <w:rPr>
          <w:sz w:val="22"/>
          <w:szCs w:val="22"/>
        </w:rPr>
        <w:t xml:space="preserve"> a list of the harmonised standards and/or other relevant technical specifications the references of which</w:t>
      </w:r>
      <w:r w:rsidR="006B665A" w:rsidRPr="003225FB">
        <w:rPr>
          <w:sz w:val="22"/>
          <w:szCs w:val="22"/>
        </w:rPr>
        <w:t xml:space="preserve"> </w:t>
      </w:r>
      <w:r w:rsidR="004A5D3C" w:rsidRPr="003225FB">
        <w:rPr>
          <w:sz w:val="22"/>
          <w:szCs w:val="22"/>
        </w:rPr>
        <w:t xml:space="preserve">have been published in the </w:t>
      </w:r>
      <w:r w:rsidR="004A5D3C" w:rsidRPr="003225FB">
        <w:rPr>
          <w:i/>
          <w:iCs/>
          <w:sz w:val="22"/>
          <w:szCs w:val="22"/>
        </w:rPr>
        <w:t>Official Journal of the European Union</w:t>
      </w:r>
      <w:r w:rsidR="004A5D3C" w:rsidRPr="003225FB">
        <w:rPr>
          <w:sz w:val="22"/>
          <w:szCs w:val="22"/>
        </w:rPr>
        <w:t>, applied in full or in part, and descriptions</w:t>
      </w:r>
      <w:r w:rsidR="006B665A" w:rsidRPr="003225FB">
        <w:rPr>
          <w:sz w:val="22"/>
          <w:szCs w:val="22"/>
        </w:rPr>
        <w:t xml:space="preserve"> </w:t>
      </w:r>
      <w:r w:rsidR="004A5D3C" w:rsidRPr="003225FB">
        <w:rPr>
          <w:sz w:val="22"/>
          <w:szCs w:val="22"/>
        </w:rPr>
        <w:t>of the solutions adopted to meet the essential requirements of the legislative instrument where those</w:t>
      </w:r>
      <w:r w:rsidR="006B665A" w:rsidRPr="003225FB">
        <w:rPr>
          <w:sz w:val="22"/>
          <w:szCs w:val="22"/>
        </w:rPr>
        <w:t xml:space="preserve"> </w:t>
      </w:r>
      <w:r w:rsidR="004A5D3C" w:rsidRPr="003225FB">
        <w:rPr>
          <w:sz w:val="22"/>
          <w:szCs w:val="22"/>
        </w:rPr>
        <w:t>harmonised standards have not been applied. In the event of partly applied harmonised standards, the</w:t>
      </w:r>
      <w:r w:rsidR="006B665A" w:rsidRPr="003225FB">
        <w:rPr>
          <w:sz w:val="22"/>
          <w:szCs w:val="22"/>
        </w:rPr>
        <w:t xml:space="preserve"> </w:t>
      </w:r>
      <w:r w:rsidR="004A5D3C" w:rsidRPr="003225FB">
        <w:rPr>
          <w:sz w:val="22"/>
          <w:szCs w:val="22"/>
        </w:rPr>
        <w:t>technical documentation shall specify the parts which have been applied,</w:t>
      </w:r>
    </w:p>
    <w:p w14:paraId="7676CDC1" w14:textId="2254D18F"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5)</w:t>
      </w:r>
      <w:r w:rsidR="004A5D3C" w:rsidRPr="003225FB">
        <w:rPr>
          <w:sz w:val="22"/>
          <w:szCs w:val="22"/>
        </w:rPr>
        <w:t xml:space="preserve"> results of design calculations made, examinations carried out, etc., and</w:t>
      </w:r>
    </w:p>
    <w:p w14:paraId="7676CDC2" w14:textId="6D0A2FD8"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6)</w:t>
      </w:r>
      <w:r w:rsidR="004A5D3C" w:rsidRPr="003225FB">
        <w:rPr>
          <w:sz w:val="22"/>
          <w:szCs w:val="22"/>
        </w:rPr>
        <w:t xml:space="preserve"> test reports,</w:t>
      </w:r>
    </w:p>
    <w:p w14:paraId="7676CDC3" w14:textId="022AFE99"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lastRenderedPageBreak/>
        <w:t xml:space="preserve">7) </w:t>
      </w:r>
      <w:r w:rsidR="004A5D3C" w:rsidRPr="003225FB">
        <w:rPr>
          <w:sz w:val="22"/>
          <w:szCs w:val="22"/>
        </w:rPr>
        <w:t>the specimens representative of the production envisaged. The notified body may request further specimens if</w:t>
      </w:r>
      <w:r w:rsidR="006B665A" w:rsidRPr="003225FB">
        <w:rPr>
          <w:sz w:val="22"/>
          <w:szCs w:val="22"/>
        </w:rPr>
        <w:t xml:space="preserve"> </w:t>
      </w:r>
      <w:r w:rsidR="004A5D3C" w:rsidRPr="003225FB">
        <w:rPr>
          <w:sz w:val="22"/>
          <w:szCs w:val="22"/>
        </w:rPr>
        <w:t>needed for carrying out the test programme,</w:t>
      </w:r>
    </w:p>
    <w:p w14:paraId="7676CDC4" w14:textId="3F760448" w:rsidR="004A5D3C" w:rsidRPr="003225FB" w:rsidRDefault="00F94BE0" w:rsidP="003225FB">
      <w:pPr>
        <w:autoSpaceDE w:val="0"/>
        <w:autoSpaceDN w:val="0"/>
        <w:adjustRightInd w:val="0"/>
        <w:spacing w:beforeLines="60" w:before="144"/>
        <w:ind w:left="1134"/>
        <w:jc w:val="both"/>
        <w:rPr>
          <w:sz w:val="22"/>
          <w:szCs w:val="22"/>
        </w:rPr>
      </w:pPr>
      <w:r w:rsidRPr="003225FB">
        <w:rPr>
          <w:sz w:val="22"/>
          <w:szCs w:val="22"/>
        </w:rPr>
        <w:t xml:space="preserve">8) </w:t>
      </w:r>
      <w:r w:rsidR="004A5D3C" w:rsidRPr="003225FB">
        <w:rPr>
          <w:sz w:val="22"/>
          <w:szCs w:val="22"/>
        </w:rPr>
        <w:t>the supporting evidence for the adequacy of the technical design solution. This supporting evidence shall</w:t>
      </w:r>
      <w:r w:rsidR="006B665A" w:rsidRPr="003225FB">
        <w:rPr>
          <w:sz w:val="22"/>
          <w:szCs w:val="22"/>
        </w:rPr>
        <w:t xml:space="preserve"> </w:t>
      </w:r>
      <w:r w:rsidR="004A5D3C" w:rsidRPr="003225FB">
        <w:rPr>
          <w:sz w:val="22"/>
          <w:szCs w:val="22"/>
        </w:rPr>
        <w:t>mention any documents that have been used, in particular where the relevant harmonised standards and/or</w:t>
      </w:r>
      <w:r w:rsidR="006B665A" w:rsidRPr="003225FB">
        <w:rPr>
          <w:sz w:val="22"/>
          <w:szCs w:val="22"/>
        </w:rPr>
        <w:t xml:space="preserve"> </w:t>
      </w:r>
      <w:r w:rsidR="004A5D3C" w:rsidRPr="003225FB">
        <w:rPr>
          <w:sz w:val="22"/>
          <w:szCs w:val="22"/>
        </w:rPr>
        <w:t>technical specifications have not been applied in full. The supporting evidence shall include, where necessary,</w:t>
      </w:r>
      <w:r w:rsidR="006B665A" w:rsidRPr="003225FB">
        <w:rPr>
          <w:sz w:val="22"/>
          <w:szCs w:val="22"/>
        </w:rPr>
        <w:t xml:space="preserve"> </w:t>
      </w:r>
      <w:r w:rsidR="004A5D3C" w:rsidRPr="003225FB">
        <w:rPr>
          <w:sz w:val="22"/>
          <w:szCs w:val="22"/>
        </w:rPr>
        <w:t>the results of tests carried out by the appropriate laboratory of the manufacturer, or by another testing</w:t>
      </w:r>
      <w:r w:rsidR="006B665A" w:rsidRPr="003225FB">
        <w:rPr>
          <w:sz w:val="22"/>
          <w:szCs w:val="22"/>
        </w:rPr>
        <w:t xml:space="preserve"> </w:t>
      </w:r>
      <w:r w:rsidR="004A5D3C" w:rsidRPr="003225FB">
        <w:rPr>
          <w:sz w:val="22"/>
          <w:szCs w:val="22"/>
        </w:rPr>
        <w:t>laboratory on his behalf and under his responsibility.</w:t>
      </w:r>
    </w:p>
    <w:p w14:paraId="7676CDC5" w14:textId="68E8B17D" w:rsidR="004A5D3C"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4</w:t>
      </w:r>
      <w:r w:rsidRPr="003225FB">
        <w:rPr>
          <w:sz w:val="22"/>
          <w:szCs w:val="22"/>
        </w:rPr>
        <w:t>)</w:t>
      </w:r>
      <w:r w:rsidR="004A5D3C" w:rsidRPr="003225FB">
        <w:rPr>
          <w:sz w:val="22"/>
          <w:szCs w:val="22"/>
        </w:rPr>
        <w:t xml:space="preserve"> The notified body shall:</w:t>
      </w:r>
    </w:p>
    <w:p w14:paraId="7676CDC6"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For the product:</w:t>
      </w:r>
    </w:p>
    <w:p w14:paraId="7676CDC7" w14:textId="0EEF7018" w:rsidR="004A5D3C" w:rsidRPr="003225FB" w:rsidRDefault="00F94BE0" w:rsidP="003225FB">
      <w:pPr>
        <w:autoSpaceDE w:val="0"/>
        <w:autoSpaceDN w:val="0"/>
        <w:adjustRightInd w:val="0"/>
        <w:spacing w:beforeLines="60" w:before="144"/>
        <w:ind w:left="567"/>
        <w:jc w:val="both"/>
        <w:rPr>
          <w:sz w:val="22"/>
          <w:szCs w:val="22"/>
        </w:rPr>
      </w:pPr>
      <w:r w:rsidRPr="003225FB">
        <w:rPr>
          <w:sz w:val="22"/>
          <w:szCs w:val="22"/>
        </w:rPr>
        <w:t xml:space="preserve">a) </w:t>
      </w:r>
      <w:r w:rsidR="004A5D3C" w:rsidRPr="003225FB">
        <w:rPr>
          <w:sz w:val="22"/>
          <w:szCs w:val="22"/>
        </w:rPr>
        <w:t>examine the technical documentation and supporting evidence to assess the adequacy of the technical design of the</w:t>
      </w:r>
      <w:r w:rsidR="006B665A" w:rsidRPr="003225FB">
        <w:rPr>
          <w:sz w:val="22"/>
          <w:szCs w:val="22"/>
        </w:rPr>
        <w:t xml:space="preserve"> </w:t>
      </w:r>
      <w:r w:rsidR="004A5D3C" w:rsidRPr="003225FB">
        <w:rPr>
          <w:sz w:val="22"/>
          <w:szCs w:val="22"/>
        </w:rPr>
        <w:t>product;</w:t>
      </w:r>
    </w:p>
    <w:p w14:paraId="7676CDC8" w14:textId="230FB88A" w:rsidR="004A5D3C" w:rsidRPr="003225FB" w:rsidRDefault="00003A60" w:rsidP="003225FB">
      <w:pPr>
        <w:autoSpaceDE w:val="0"/>
        <w:autoSpaceDN w:val="0"/>
        <w:adjustRightInd w:val="0"/>
        <w:spacing w:beforeLines="60" w:before="144"/>
        <w:ind w:left="567"/>
        <w:jc w:val="both"/>
        <w:rPr>
          <w:sz w:val="22"/>
          <w:szCs w:val="22"/>
        </w:rPr>
      </w:pPr>
      <w:r w:rsidRPr="003225FB">
        <w:rPr>
          <w:sz w:val="22"/>
          <w:szCs w:val="22"/>
        </w:rPr>
        <w:t xml:space="preserve">b) </w:t>
      </w:r>
      <w:r w:rsidR="004A5D3C" w:rsidRPr="003225FB">
        <w:rPr>
          <w:sz w:val="22"/>
          <w:szCs w:val="22"/>
        </w:rPr>
        <w:t>For the specimen(s):</w:t>
      </w:r>
    </w:p>
    <w:p w14:paraId="7676CDC9" w14:textId="1B5A985C"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1) </w:t>
      </w:r>
      <w:r w:rsidR="004A5D3C" w:rsidRPr="003225FB">
        <w:rPr>
          <w:sz w:val="22"/>
          <w:szCs w:val="22"/>
        </w:rPr>
        <w:t>verify that the specimen(s) have been manufactured in conformity with the technical documentation, and identify the</w:t>
      </w:r>
      <w:r w:rsidR="006B665A" w:rsidRPr="003225FB">
        <w:rPr>
          <w:sz w:val="22"/>
          <w:szCs w:val="22"/>
        </w:rPr>
        <w:t xml:space="preserve"> </w:t>
      </w:r>
      <w:r w:rsidR="004A5D3C" w:rsidRPr="003225FB">
        <w:rPr>
          <w:sz w:val="22"/>
          <w:szCs w:val="22"/>
        </w:rPr>
        <w:t>elements which have been designed in accordance with the applicable provisions of the relevant harmonised standards</w:t>
      </w:r>
      <w:r w:rsidR="006B665A" w:rsidRPr="003225FB">
        <w:rPr>
          <w:sz w:val="22"/>
          <w:szCs w:val="22"/>
        </w:rPr>
        <w:t xml:space="preserve"> </w:t>
      </w:r>
      <w:r w:rsidR="004A5D3C" w:rsidRPr="003225FB">
        <w:rPr>
          <w:sz w:val="22"/>
          <w:szCs w:val="22"/>
        </w:rPr>
        <w:t>and/or technical specifications, as well as the elements which have been designed without applying the relevant</w:t>
      </w:r>
      <w:r w:rsidR="006B665A" w:rsidRPr="003225FB">
        <w:rPr>
          <w:sz w:val="22"/>
          <w:szCs w:val="22"/>
        </w:rPr>
        <w:t xml:space="preserve"> </w:t>
      </w:r>
      <w:r w:rsidR="004A5D3C" w:rsidRPr="003225FB">
        <w:rPr>
          <w:sz w:val="22"/>
          <w:szCs w:val="22"/>
        </w:rPr>
        <w:t>provisions of those standards;</w:t>
      </w:r>
    </w:p>
    <w:p w14:paraId="7676CDCA" w14:textId="52323B86"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2) </w:t>
      </w:r>
      <w:r w:rsidR="004A5D3C" w:rsidRPr="003225FB">
        <w:rPr>
          <w:sz w:val="22"/>
          <w:szCs w:val="22"/>
        </w:rPr>
        <w:t>carry out appropriate examinations and tests, or have them carried out, to check whether, where the manufacturer has</w:t>
      </w:r>
      <w:r w:rsidR="006B665A" w:rsidRPr="003225FB">
        <w:rPr>
          <w:sz w:val="22"/>
          <w:szCs w:val="22"/>
        </w:rPr>
        <w:t xml:space="preserve"> </w:t>
      </w:r>
      <w:r w:rsidR="004A5D3C" w:rsidRPr="003225FB">
        <w:rPr>
          <w:sz w:val="22"/>
          <w:szCs w:val="22"/>
        </w:rPr>
        <w:t>chosen to apply the solutions in the relevant harmonised standards and/or technical specifications, these have been</w:t>
      </w:r>
      <w:r w:rsidR="006B665A" w:rsidRPr="003225FB">
        <w:rPr>
          <w:sz w:val="22"/>
          <w:szCs w:val="22"/>
        </w:rPr>
        <w:t xml:space="preserve"> </w:t>
      </w:r>
      <w:r w:rsidR="004A5D3C" w:rsidRPr="003225FB">
        <w:rPr>
          <w:sz w:val="22"/>
          <w:szCs w:val="22"/>
        </w:rPr>
        <w:t>applied correctly;</w:t>
      </w:r>
    </w:p>
    <w:p w14:paraId="7676CDCB" w14:textId="70A9EA45" w:rsidR="004A5D3C" w:rsidRPr="003225FB" w:rsidRDefault="00003A60" w:rsidP="003225FB">
      <w:pPr>
        <w:autoSpaceDE w:val="0"/>
        <w:autoSpaceDN w:val="0"/>
        <w:adjustRightInd w:val="0"/>
        <w:spacing w:beforeLines="60" w:before="144"/>
        <w:ind w:left="1134"/>
        <w:jc w:val="both"/>
        <w:rPr>
          <w:sz w:val="22"/>
          <w:szCs w:val="22"/>
        </w:rPr>
      </w:pPr>
      <w:r w:rsidRPr="003225FB">
        <w:rPr>
          <w:sz w:val="22"/>
          <w:szCs w:val="22"/>
        </w:rPr>
        <w:t xml:space="preserve">3) </w:t>
      </w:r>
      <w:r w:rsidR="004A5D3C" w:rsidRPr="003225FB">
        <w:rPr>
          <w:sz w:val="22"/>
          <w:szCs w:val="22"/>
        </w:rPr>
        <w:t>carry out appropriate examinations and tests, or have them carried out, to check whether, where the solutions in the</w:t>
      </w:r>
      <w:r w:rsidR="006B665A" w:rsidRPr="003225FB">
        <w:rPr>
          <w:sz w:val="22"/>
          <w:szCs w:val="22"/>
        </w:rPr>
        <w:t xml:space="preserve"> </w:t>
      </w:r>
      <w:r w:rsidR="004A5D3C" w:rsidRPr="003225FB">
        <w:rPr>
          <w:sz w:val="22"/>
          <w:szCs w:val="22"/>
        </w:rPr>
        <w:t>relevant harmonised standards and/or technical specifications have not been applied, the solutions adopted by the</w:t>
      </w:r>
      <w:r w:rsidR="006B665A" w:rsidRPr="003225FB">
        <w:rPr>
          <w:sz w:val="22"/>
          <w:szCs w:val="22"/>
        </w:rPr>
        <w:t xml:space="preserve"> </w:t>
      </w:r>
      <w:r w:rsidR="004A5D3C" w:rsidRPr="003225FB">
        <w:rPr>
          <w:sz w:val="22"/>
          <w:szCs w:val="22"/>
        </w:rPr>
        <w:t>manufacturer meet the corresponding essential requirements of the legislative instrument;</w:t>
      </w:r>
    </w:p>
    <w:p w14:paraId="7676CDCE" w14:textId="14917CBB" w:rsidR="00CC2B0D" w:rsidRPr="003225FB" w:rsidRDefault="00F14FE4" w:rsidP="003225FB">
      <w:pPr>
        <w:autoSpaceDE w:val="0"/>
        <w:autoSpaceDN w:val="0"/>
        <w:adjustRightInd w:val="0"/>
        <w:spacing w:beforeLines="60" w:before="144"/>
        <w:ind w:left="1134"/>
        <w:jc w:val="both"/>
        <w:rPr>
          <w:sz w:val="22"/>
          <w:szCs w:val="22"/>
        </w:rPr>
      </w:pPr>
      <w:r w:rsidRPr="003225FB">
        <w:rPr>
          <w:sz w:val="22"/>
          <w:szCs w:val="22"/>
        </w:rPr>
        <w:t xml:space="preserve">4) </w:t>
      </w:r>
      <w:r w:rsidR="004A5D3C" w:rsidRPr="003225FB">
        <w:rPr>
          <w:sz w:val="22"/>
          <w:szCs w:val="22"/>
        </w:rPr>
        <w:t>agree with the manufacturer on a location where the examinations and tests will be carried out.</w:t>
      </w:r>
    </w:p>
    <w:p w14:paraId="7676CDCF" w14:textId="4F87201B"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5</w:t>
      </w:r>
      <w:r w:rsidRPr="003225FB">
        <w:rPr>
          <w:sz w:val="22"/>
          <w:szCs w:val="22"/>
        </w:rPr>
        <w:t>)</w:t>
      </w:r>
      <w:r w:rsidR="004A5D3C" w:rsidRPr="003225FB">
        <w:rPr>
          <w:sz w:val="22"/>
          <w:szCs w:val="22"/>
        </w:rPr>
        <w:t xml:space="preserve"> The notified body shall draw up an evaluation report that records the activities undertaken in accordance with point 4</w:t>
      </w:r>
      <w:r w:rsidR="006B665A" w:rsidRPr="003225FB">
        <w:rPr>
          <w:sz w:val="22"/>
          <w:szCs w:val="22"/>
        </w:rPr>
        <w:t xml:space="preserve"> </w:t>
      </w:r>
      <w:r w:rsidR="004A5D3C" w:rsidRPr="003225FB">
        <w:rPr>
          <w:sz w:val="22"/>
          <w:szCs w:val="22"/>
        </w:rPr>
        <w:t>and their outcomes. Without prejudice to its obligations vis-à vis the notifying authorities, the notified body shall</w:t>
      </w:r>
      <w:r w:rsidR="006B665A" w:rsidRPr="003225FB">
        <w:rPr>
          <w:sz w:val="22"/>
          <w:szCs w:val="22"/>
        </w:rPr>
        <w:t xml:space="preserve"> </w:t>
      </w:r>
      <w:r w:rsidR="004A5D3C" w:rsidRPr="003225FB">
        <w:rPr>
          <w:sz w:val="22"/>
          <w:szCs w:val="22"/>
        </w:rPr>
        <w:t>release the content of that report, in full or in part, only with the agreement of the manufacturer.</w:t>
      </w:r>
    </w:p>
    <w:p w14:paraId="7676CDD0" w14:textId="3AEE9DD6"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6</w:t>
      </w:r>
      <w:r w:rsidRPr="003225FB">
        <w:rPr>
          <w:sz w:val="22"/>
          <w:szCs w:val="22"/>
        </w:rPr>
        <w:t>)</w:t>
      </w:r>
      <w:r w:rsidR="004A5D3C" w:rsidRPr="003225FB">
        <w:rPr>
          <w:sz w:val="22"/>
          <w:szCs w:val="22"/>
        </w:rPr>
        <w:t xml:space="preserve"> Where the type meets the requirements of the specific legislative instrument that apply to the product concerned, the</w:t>
      </w:r>
      <w:r w:rsidR="006B665A" w:rsidRPr="003225FB">
        <w:rPr>
          <w:sz w:val="22"/>
          <w:szCs w:val="22"/>
        </w:rPr>
        <w:t xml:space="preserve"> </w:t>
      </w:r>
      <w:r w:rsidR="004A5D3C" w:rsidRPr="003225FB">
        <w:rPr>
          <w:sz w:val="22"/>
          <w:szCs w:val="22"/>
        </w:rPr>
        <w:t>notified body shall issue an EC-type examination certificate to the manufacturer. The certificate shall contain the name</w:t>
      </w:r>
      <w:r w:rsidR="006B665A" w:rsidRPr="003225FB">
        <w:rPr>
          <w:sz w:val="22"/>
          <w:szCs w:val="22"/>
        </w:rPr>
        <w:t xml:space="preserve"> </w:t>
      </w:r>
      <w:r w:rsidR="004A5D3C" w:rsidRPr="003225FB">
        <w:rPr>
          <w:sz w:val="22"/>
          <w:szCs w:val="22"/>
        </w:rPr>
        <w:t>and address of the manufacturer, the conclusions of the examination, the conditions (if any) for its validity and the</w:t>
      </w:r>
      <w:r w:rsidR="006B665A" w:rsidRPr="003225FB">
        <w:rPr>
          <w:sz w:val="22"/>
          <w:szCs w:val="22"/>
        </w:rPr>
        <w:t xml:space="preserve"> </w:t>
      </w:r>
      <w:r w:rsidR="004A5D3C" w:rsidRPr="003225FB">
        <w:rPr>
          <w:sz w:val="22"/>
          <w:szCs w:val="22"/>
        </w:rPr>
        <w:t>necessary data for identification of the approved type. The certificate may have one or more annexes attached.</w:t>
      </w:r>
    </w:p>
    <w:p w14:paraId="7676CDD1"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certificate and its annexes shall contain all relevant information to allow the conformity of manufactured products</w:t>
      </w:r>
      <w:r w:rsidR="006B665A" w:rsidRPr="003225FB">
        <w:rPr>
          <w:sz w:val="22"/>
          <w:szCs w:val="22"/>
        </w:rPr>
        <w:t xml:space="preserve"> </w:t>
      </w:r>
      <w:r w:rsidRPr="003225FB">
        <w:rPr>
          <w:sz w:val="22"/>
          <w:szCs w:val="22"/>
        </w:rPr>
        <w:t>with the examined type to be evaluated and to allow for in-service control.</w:t>
      </w:r>
    </w:p>
    <w:p w14:paraId="7676CDD2"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Where the type does not satisfy the applicable requirements of the legislative instrument, the notified body shall refuse</w:t>
      </w:r>
      <w:r w:rsidR="006B665A" w:rsidRPr="003225FB">
        <w:rPr>
          <w:sz w:val="22"/>
          <w:szCs w:val="22"/>
        </w:rPr>
        <w:t xml:space="preserve"> </w:t>
      </w:r>
      <w:r w:rsidRPr="003225FB">
        <w:rPr>
          <w:sz w:val="22"/>
          <w:szCs w:val="22"/>
        </w:rPr>
        <w:t>to issue an EC-type examination certificate and shall inform the applicant accordingly, giving detailed reasons for its</w:t>
      </w:r>
      <w:r w:rsidR="006B665A" w:rsidRPr="003225FB">
        <w:rPr>
          <w:sz w:val="22"/>
          <w:szCs w:val="22"/>
        </w:rPr>
        <w:t xml:space="preserve"> </w:t>
      </w:r>
      <w:r w:rsidRPr="003225FB">
        <w:rPr>
          <w:sz w:val="22"/>
          <w:szCs w:val="22"/>
        </w:rPr>
        <w:t>refusal.</w:t>
      </w:r>
    </w:p>
    <w:p w14:paraId="7676CDD3" w14:textId="3B6F7CA2"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7</w:t>
      </w:r>
      <w:r w:rsidRPr="003225FB">
        <w:rPr>
          <w:sz w:val="22"/>
          <w:szCs w:val="22"/>
        </w:rPr>
        <w:t>)</w:t>
      </w:r>
      <w:r w:rsidR="009B54F1" w:rsidRPr="003225FB">
        <w:rPr>
          <w:sz w:val="22"/>
          <w:szCs w:val="22"/>
        </w:rPr>
        <w:t xml:space="preserve"> </w:t>
      </w:r>
      <w:r w:rsidR="004A5D3C" w:rsidRPr="003225FB">
        <w:rPr>
          <w:sz w:val="22"/>
          <w:szCs w:val="22"/>
        </w:rPr>
        <w:t>The notified body shall keep itself apprised of any changes in the generally acknowledged state of the art which</w:t>
      </w:r>
      <w:r w:rsidR="006B665A" w:rsidRPr="003225FB">
        <w:rPr>
          <w:sz w:val="22"/>
          <w:szCs w:val="22"/>
        </w:rPr>
        <w:t xml:space="preserve"> </w:t>
      </w:r>
      <w:r w:rsidR="004A5D3C" w:rsidRPr="003225FB">
        <w:rPr>
          <w:sz w:val="22"/>
          <w:szCs w:val="22"/>
        </w:rPr>
        <w:t>indicate that the approved type may no longer comply with the applicable requirements of the legislative instrument,</w:t>
      </w:r>
      <w:r w:rsidR="006B665A" w:rsidRPr="003225FB">
        <w:rPr>
          <w:sz w:val="22"/>
          <w:szCs w:val="22"/>
        </w:rPr>
        <w:t xml:space="preserve"> </w:t>
      </w:r>
      <w:r w:rsidR="004A5D3C" w:rsidRPr="003225FB">
        <w:rPr>
          <w:sz w:val="22"/>
          <w:szCs w:val="22"/>
        </w:rPr>
        <w:t>and shall determine whether such changes require further investigation. If so, the notified body shall inform the</w:t>
      </w:r>
      <w:r w:rsidR="006B665A" w:rsidRPr="003225FB">
        <w:rPr>
          <w:sz w:val="22"/>
          <w:szCs w:val="22"/>
        </w:rPr>
        <w:t xml:space="preserve"> </w:t>
      </w:r>
      <w:r w:rsidR="004A5D3C" w:rsidRPr="003225FB">
        <w:rPr>
          <w:sz w:val="22"/>
          <w:szCs w:val="22"/>
        </w:rPr>
        <w:t>manufacturer accordingly.</w:t>
      </w:r>
    </w:p>
    <w:p w14:paraId="7676CDD4"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manufacturer shall inform the notified body that holds the technical documentation relating to the EC-type</w:t>
      </w:r>
      <w:r w:rsidR="006B665A" w:rsidRPr="003225FB">
        <w:rPr>
          <w:sz w:val="22"/>
          <w:szCs w:val="22"/>
        </w:rPr>
        <w:t xml:space="preserve"> </w:t>
      </w:r>
      <w:r w:rsidRPr="003225FB">
        <w:rPr>
          <w:sz w:val="22"/>
          <w:szCs w:val="22"/>
        </w:rPr>
        <w:t>examination certificate of all modifications to the approved type that may affect the conformity of the product with</w:t>
      </w:r>
      <w:r w:rsidR="006B665A" w:rsidRPr="003225FB">
        <w:rPr>
          <w:sz w:val="22"/>
          <w:szCs w:val="22"/>
        </w:rPr>
        <w:t xml:space="preserve"> </w:t>
      </w:r>
      <w:r w:rsidRPr="003225FB">
        <w:rPr>
          <w:sz w:val="22"/>
          <w:szCs w:val="22"/>
        </w:rPr>
        <w:t xml:space="preserve">the </w:t>
      </w:r>
      <w:r w:rsidRPr="003225FB">
        <w:rPr>
          <w:sz w:val="22"/>
          <w:szCs w:val="22"/>
        </w:rPr>
        <w:lastRenderedPageBreak/>
        <w:t>essential requirements of the legislative instrument or the conditions for validity of the certificate. Such</w:t>
      </w:r>
      <w:r w:rsidR="006B665A" w:rsidRPr="003225FB">
        <w:rPr>
          <w:sz w:val="22"/>
          <w:szCs w:val="22"/>
        </w:rPr>
        <w:t xml:space="preserve"> </w:t>
      </w:r>
      <w:r w:rsidRPr="003225FB">
        <w:rPr>
          <w:sz w:val="22"/>
          <w:szCs w:val="22"/>
        </w:rPr>
        <w:t>modifications shall require additional approval in the form of an addition to the original EC-type examination</w:t>
      </w:r>
      <w:r w:rsidR="006B665A" w:rsidRPr="003225FB">
        <w:rPr>
          <w:sz w:val="22"/>
          <w:szCs w:val="22"/>
        </w:rPr>
        <w:t xml:space="preserve"> </w:t>
      </w:r>
      <w:r w:rsidRPr="003225FB">
        <w:rPr>
          <w:sz w:val="22"/>
          <w:szCs w:val="22"/>
        </w:rPr>
        <w:t>certificate.</w:t>
      </w:r>
    </w:p>
    <w:p w14:paraId="7676CDD5" w14:textId="4736D56F"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8</w:t>
      </w:r>
      <w:r w:rsidRPr="003225FB">
        <w:rPr>
          <w:sz w:val="22"/>
          <w:szCs w:val="22"/>
        </w:rPr>
        <w:t>)</w:t>
      </w:r>
      <w:r w:rsidR="004A5D3C" w:rsidRPr="003225FB">
        <w:rPr>
          <w:sz w:val="22"/>
          <w:szCs w:val="22"/>
        </w:rPr>
        <w:t xml:space="preserve"> Each notified body shall inform its notifying authorities concerning the EC-type examination certificates and/or any</w:t>
      </w:r>
      <w:r w:rsidR="006B665A" w:rsidRPr="003225FB">
        <w:rPr>
          <w:sz w:val="22"/>
          <w:szCs w:val="22"/>
        </w:rPr>
        <w:t xml:space="preserve"> </w:t>
      </w:r>
      <w:r w:rsidR="004A5D3C" w:rsidRPr="003225FB">
        <w:rPr>
          <w:sz w:val="22"/>
          <w:szCs w:val="22"/>
        </w:rPr>
        <w:t>additions thereto which it has issued or withdrawn, and shall, periodically or upon request, make available to its</w:t>
      </w:r>
      <w:r w:rsidR="006B665A" w:rsidRPr="003225FB">
        <w:rPr>
          <w:sz w:val="22"/>
          <w:szCs w:val="22"/>
        </w:rPr>
        <w:t xml:space="preserve"> </w:t>
      </w:r>
      <w:r w:rsidR="004A5D3C" w:rsidRPr="003225FB">
        <w:rPr>
          <w:sz w:val="22"/>
          <w:szCs w:val="22"/>
        </w:rPr>
        <w:t>notifying authorities the list of certificates and/or any additions thereto refused, suspended or otherwise restricted.</w:t>
      </w:r>
    </w:p>
    <w:p w14:paraId="7676CDD6"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Each notified body shall inform the other notified bodies concerning the EC-type examination certificates and/or any</w:t>
      </w:r>
      <w:r w:rsidR="006B665A" w:rsidRPr="003225FB">
        <w:rPr>
          <w:sz w:val="22"/>
          <w:szCs w:val="22"/>
        </w:rPr>
        <w:t xml:space="preserve"> </w:t>
      </w:r>
      <w:r w:rsidRPr="003225FB">
        <w:rPr>
          <w:sz w:val="22"/>
          <w:szCs w:val="22"/>
        </w:rPr>
        <w:t>additions thereto which it has refused, withdrawn, suspended or otherwise restricted, and, upon request, concerning</w:t>
      </w:r>
      <w:r w:rsidR="006B665A" w:rsidRPr="003225FB">
        <w:rPr>
          <w:sz w:val="22"/>
          <w:szCs w:val="22"/>
        </w:rPr>
        <w:t xml:space="preserve"> </w:t>
      </w:r>
      <w:r w:rsidRPr="003225FB">
        <w:rPr>
          <w:sz w:val="22"/>
          <w:szCs w:val="22"/>
        </w:rPr>
        <w:t>the certificates and/or additions thereto which it has issued.</w:t>
      </w:r>
    </w:p>
    <w:p w14:paraId="7676CDD7" w14:textId="77777777" w:rsidR="004A5D3C" w:rsidRPr="003225FB" w:rsidRDefault="004A5D3C" w:rsidP="0099676F">
      <w:pPr>
        <w:autoSpaceDE w:val="0"/>
        <w:autoSpaceDN w:val="0"/>
        <w:adjustRightInd w:val="0"/>
        <w:spacing w:beforeLines="60" w:before="144"/>
        <w:jc w:val="both"/>
        <w:rPr>
          <w:sz w:val="22"/>
          <w:szCs w:val="22"/>
        </w:rPr>
      </w:pPr>
      <w:r w:rsidRPr="003225FB">
        <w:rPr>
          <w:sz w:val="22"/>
          <w:szCs w:val="22"/>
        </w:rPr>
        <w:t>The Commission, the Member States and the other notified bodies may, on request, obtain a copy of the EC-type</w:t>
      </w:r>
      <w:r w:rsidR="006B665A" w:rsidRPr="003225FB">
        <w:rPr>
          <w:sz w:val="22"/>
          <w:szCs w:val="22"/>
        </w:rPr>
        <w:t xml:space="preserve"> </w:t>
      </w:r>
      <w:r w:rsidRPr="003225FB">
        <w:rPr>
          <w:sz w:val="22"/>
          <w:szCs w:val="22"/>
        </w:rPr>
        <w:t>examination certificates and/or additions thereto. On request, the Commission and the Member States may obtain a</w:t>
      </w:r>
      <w:r w:rsidR="006B665A" w:rsidRPr="003225FB">
        <w:rPr>
          <w:sz w:val="22"/>
          <w:szCs w:val="22"/>
        </w:rPr>
        <w:t xml:space="preserve"> </w:t>
      </w:r>
      <w:r w:rsidRPr="003225FB">
        <w:rPr>
          <w:sz w:val="22"/>
          <w:szCs w:val="22"/>
        </w:rPr>
        <w:t>copy of the technical documentation and the results of the examinations carried out by the notified body. The notified</w:t>
      </w:r>
      <w:r w:rsidR="006B665A" w:rsidRPr="003225FB">
        <w:rPr>
          <w:sz w:val="22"/>
          <w:szCs w:val="22"/>
        </w:rPr>
        <w:t xml:space="preserve"> </w:t>
      </w:r>
      <w:r w:rsidRPr="003225FB">
        <w:rPr>
          <w:sz w:val="22"/>
          <w:szCs w:val="22"/>
        </w:rPr>
        <w:t>body shall keep a copy of the EC-type examination certificate, its annexes and additions, as well as the technical file</w:t>
      </w:r>
      <w:r w:rsidR="006B665A" w:rsidRPr="003225FB">
        <w:rPr>
          <w:sz w:val="22"/>
          <w:szCs w:val="22"/>
        </w:rPr>
        <w:t xml:space="preserve"> </w:t>
      </w:r>
      <w:r w:rsidRPr="003225FB">
        <w:rPr>
          <w:sz w:val="22"/>
          <w:szCs w:val="22"/>
        </w:rPr>
        <w:t>including the documentation submitted by the manufacturer, until the expiry of the validity of the certificate.</w:t>
      </w:r>
    </w:p>
    <w:p w14:paraId="7676CDD8" w14:textId="7ACBB4B6"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9</w:t>
      </w:r>
      <w:r w:rsidRPr="003225FB">
        <w:rPr>
          <w:sz w:val="22"/>
          <w:szCs w:val="22"/>
        </w:rPr>
        <w:t>)</w:t>
      </w:r>
      <w:r w:rsidR="004A5D3C" w:rsidRPr="003225FB">
        <w:rPr>
          <w:sz w:val="22"/>
          <w:szCs w:val="22"/>
        </w:rPr>
        <w:t xml:space="preserve"> The manufacturer shall keep a copy of the EC-type examination certificate, its annexes and additions together with the</w:t>
      </w:r>
      <w:r w:rsidR="006B665A" w:rsidRPr="003225FB">
        <w:rPr>
          <w:sz w:val="22"/>
          <w:szCs w:val="22"/>
        </w:rPr>
        <w:t xml:space="preserve"> </w:t>
      </w:r>
      <w:r w:rsidR="004A5D3C" w:rsidRPr="003225FB">
        <w:rPr>
          <w:sz w:val="22"/>
          <w:szCs w:val="22"/>
        </w:rPr>
        <w:t>technical documentation at the disposal of the national authorities for 10 years after the product has been placed on</w:t>
      </w:r>
      <w:r w:rsidR="006B665A" w:rsidRPr="003225FB">
        <w:rPr>
          <w:sz w:val="22"/>
          <w:szCs w:val="22"/>
        </w:rPr>
        <w:t xml:space="preserve"> </w:t>
      </w:r>
      <w:r w:rsidR="004A5D3C" w:rsidRPr="003225FB">
        <w:rPr>
          <w:sz w:val="22"/>
          <w:szCs w:val="22"/>
        </w:rPr>
        <w:t>the market.</w:t>
      </w:r>
    </w:p>
    <w:p w14:paraId="7676CDD9" w14:textId="5E1E5FAA" w:rsidR="004A5D3C"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4A5D3C" w:rsidRPr="003225FB">
        <w:rPr>
          <w:sz w:val="22"/>
          <w:szCs w:val="22"/>
        </w:rPr>
        <w:t>10</w:t>
      </w:r>
      <w:r w:rsidRPr="003225FB">
        <w:rPr>
          <w:sz w:val="22"/>
          <w:szCs w:val="22"/>
        </w:rPr>
        <w:t>)</w:t>
      </w:r>
      <w:r w:rsidR="009B54F1" w:rsidRPr="003225FB">
        <w:rPr>
          <w:sz w:val="22"/>
          <w:szCs w:val="22"/>
        </w:rPr>
        <w:t xml:space="preserve"> </w:t>
      </w:r>
      <w:r w:rsidR="004A5D3C" w:rsidRPr="003225FB">
        <w:rPr>
          <w:sz w:val="22"/>
          <w:szCs w:val="22"/>
        </w:rPr>
        <w:t>The manufacturer's authorised representative may lodge the application referred to in po</w:t>
      </w:r>
      <w:r w:rsidR="006B665A" w:rsidRPr="003225FB">
        <w:rPr>
          <w:sz w:val="22"/>
          <w:szCs w:val="22"/>
        </w:rPr>
        <w:t xml:space="preserve">int 3 and fulfil the obligations </w:t>
      </w:r>
      <w:r w:rsidR="004A5D3C" w:rsidRPr="003225FB">
        <w:rPr>
          <w:sz w:val="22"/>
          <w:szCs w:val="22"/>
        </w:rPr>
        <w:t xml:space="preserve">set out in points 7 and 9, provided that they are specified in the </w:t>
      </w:r>
      <w:r w:rsidR="0009601B" w:rsidRPr="003225FB">
        <w:rPr>
          <w:sz w:val="22"/>
          <w:szCs w:val="22"/>
        </w:rPr>
        <w:t>assignment</w:t>
      </w:r>
      <w:r w:rsidR="004A5D3C" w:rsidRPr="003225FB">
        <w:rPr>
          <w:sz w:val="22"/>
          <w:szCs w:val="22"/>
        </w:rPr>
        <w:t>.</w:t>
      </w:r>
    </w:p>
    <w:p w14:paraId="6CE7A1DB" w14:textId="77777777" w:rsidR="003225FB" w:rsidRDefault="003225FB" w:rsidP="0099676F">
      <w:pPr>
        <w:pStyle w:val="CM4"/>
        <w:spacing w:beforeLines="60" w:before="144"/>
        <w:jc w:val="both"/>
        <w:rPr>
          <w:b/>
          <w:bCs/>
          <w:sz w:val="22"/>
          <w:szCs w:val="22"/>
        </w:rPr>
      </w:pPr>
    </w:p>
    <w:p w14:paraId="7676CDDB" w14:textId="6F460982" w:rsidR="009976C0" w:rsidRPr="003225FB" w:rsidRDefault="00AD07E9" w:rsidP="0099676F">
      <w:pPr>
        <w:pStyle w:val="CM4"/>
        <w:spacing w:beforeLines="60" w:before="144"/>
        <w:jc w:val="both"/>
        <w:rPr>
          <w:b/>
          <w:bCs/>
          <w:sz w:val="22"/>
          <w:szCs w:val="22"/>
        </w:rPr>
      </w:pPr>
      <w:r w:rsidRPr="003225FB">
        <w:rPr>
          <w:b/>
          <w:bCs/>
          <w:sz w:val="22"/>
          <w:szCs w:val="22"/>
        </w:rPr>
        <w:t>1.1.2.4</w:t>
      </w:r>
      <w:r w:rsidR="007F6250" w:rsidRPr="003225FB">
        <w:rPr>
          <w:b/>
          <w:bCs/>
          <w:sz w:val="22"/>
          <w:szCs w:val="22"/>
        </w:rPr>
        <w:tab/>
      </w:r>
      <w:r w:rsidR="00C73B5C" w:rsidRPr="003225FB">
        <w:rPr>
          <w:sz w:val="22"/>
          <w:szCs w:val="22"/>
        </w:rPr>
        <w:t xml:space="preserve"> </w:t>
      </w:r>
      <w:r w:rsidR="009976C0" w:rsidRPr="003225FB">
        <w:rPr>
          <w:b/>
          <w:iCs/>
          <w:sz w:val="22"/>
          <w:szCs w:val="22"/>
        </w:rPr>
        <w:t>Module F -</w:t>
      </w:r>
      <w:r w:rsidR="009976C0" w:rsidRPr="003225FB">
        <w:rPr>
          <w:iCs/>
          <w:sz w:val="22"/>
          <w:szCs w:val="22"/>
        </w:rPr>
        <w:t xml:space="preserve"> </w:t>
      </w:r>
      <w:r w:rsidR="009976C0" w:rsidRPr="003225FB">
        <w:rPr>
          <w:b/>
          <w:bCs/>
          <w:sz w:val="22"/>
          <w:szCs w:val="22"/>
        </w:rPr>
        <w:t>Conformity to type based on product verification</w:t>
      </w:r>
    </w:p>
    <w:p w14:paraId="7676CDDF" w14:textId="5CA1CEB0"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1</w:t>
      </w:r>
      <w:r w:rsidRPr="003225FB">
        <w:rPr>
          <w:sz w:val="22"/>
          <w:szCs w:val="22"/>
        </w:rPr>
        <w:t>)</w:t>
      </w:r>
      <w:r w:rsidR="009B54F1" w:rsidRPr="003225FB">
        <w:rPr>
          <w:sz w:val="22"/>
          <w:szCs w:val="22"/>
        </w:rPr>
        <w:t xml:space="preserve"> </w:t>
      </w:r>
      <w:r w:rsidR="009976C0" w:rsidRPr="003225FB">
        <w:rPr>
          <w:sz w:val="22"/>
          <w:szCs w:val="22"/>
        </w:rPr>
        <w:t>Conformity to type based on product verification is the part of a conformity assessment procedure whereby the</w:t>
      </w:r>
      <w:r w:rsidR="006B665A" w:rsidRPr="003225FB">
        <w:rPr>
          <w:sz w:val="22"/>
          <w:szCs w:val="22"/>
        </w:rPr>
        <w:t xml:space="preserve"> </w:t>
      </w:r>
      <w:r w:rsidR="009976C0" w:rsidRPr="003225FB">
        <w:rPr>
          <w:sz w:val="22"/>
          <w:szCs w:val="22"/>
        </w:rPr>
        <w:t>manufacturer fulfils the obligations laid down in points 2, 5.1 and 6, and ensures and declares on his sole</w:t>
      </w:r>
      <w:r w:rsidR="006B665A" w:rsidRPr="003225FB">
        <w:rPr>
          <w:sz w:val="22"/>
          <w:szCs w:val="22"/>
        </w:rPr>
        <w:t xml:space="preserve"> </w:t>
      </w:r>
      <w:r w:rsidR="009976C0" w:rsidRPr="003225FB">
        <w:rPr>
          <w:sz w:val="22"/>
          <w:szCs w:val="22"/>
        </w:rPr>
        <w:t>responsibility that the products concerned, which have been subject to the provisions of point 3, are in conformity</w:t>
      </w:r>
      <w:r w:rsidR="006B665A" w:rsidRPr="003225FB">
        <w:rPr>
          <w:sz w:val="22"/>
          <w:szCs w:val="22"/>
        </w:rPr>
        <w:t xml:space="preserve"> </w:t>
      </w:r>
      <w:r w:rsidR="009976C0" w:rsidRPr="003225FB">
        <w:rPr>
          <w:sz w:val="22"/>
          <w:szCs w:val="22"/>
        </w:rPr>
        <w:t>with the type described in the EC-type examination certificate and satisfy the requirements of the legislative</w:t>
      </w:r>
      <w:r w:rsidR="006B665A" w:rsidRPr="003225FB">
        <w:rPr>
          <w:sz w:val="22"/>
          <w:szCs w:val="22"/>
        </w:rPr>
        <w:t xml:space="preserve"> </w:t>
      </w:r>
      <w:r w:rsidR="009976C0" w:rsidRPr="003225FB">
        <w:rPr>
          <w:sz w:val="22"/>
          <w:szCs w:val="22"/>
        </w:rPr>
        <w:t>instrument that apply to them.</w:t>
      </w:r>
    </w:p>
    <w:p w14:paraId="7676CDE0" w14:textId="69C6537E"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2</w:t>
      </w:r>
      <w:r w:rsidRPr="003225FB">
        <w:rPr>
          <w:sz w:val="22"/>
          <w:szCs w:val="22"/>
        </w:rPr>
        <w:t>)</w:t>
      </w:r>
      <w:r w:rsidR="009B54F1" w:rsidRPr="003225FB">
        <w:rPr>
          <w:sz w:val="22"/>
          <w:szCs w:val="22"/>
        </w:rPr>
        <w:t xml:space="preserve"> </w:t>
      </w:r>
      <w:r w:rsidR="009976C0" w:rsidRPr="003225FB">
        <w:rPr>
          <w:sz w:val="22"/>
          <w:szCs w:val="22"/>
        </w:rPr>
        <w:t>Manufacturing</w:t>
      </w:r>
    </w:p>
    <w:p w14:paraId="7676CDE1"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The manufacturer shall take all measures necessary so that the manufacturing process and its monitoring ensure</w:t>
      </w:r>
      <w:r w:rsidR="006B665A" w:rsidRPr="003225FB">
        <w:rPr>
          <w:sz w:val="22"/>
          <w:szCs w:val="22"/>
        </w:rPr>
        <w:t xml:space="preserve"> </w:t>
      </w:r>
      <w:r w:rsidRPr="003225FB">
        <w:rPr>
          <w:sz w:val="22"/>
          <w:szCs w:val="22"/>
        </w:rPr>
        <w:t xml:space="preserve">conformity of the manufactured products with the approved type described in the </w:t>
      </w:r>
      <w:r w:rsidR="006B665A" w:rsidRPr="003225FB">
        <w:rPr>
          <w:sz w:val="22"/>
          <w:szCs w:val="22"/>
        </w:rPr>
        <w:t xml:space="preserve">EC-type examination certificate </w:t>
      </w:r>
      <w:r w:rsidRPr="003225FB">
        <w:rPr>
          <w:sz w:val="22"/>
          <w:szCs w:val="22"/>
        </w:rPr>
        <w:t>and</w:t>
      </w:r>
      <w:r w:rsidR="006B665A" w:rsidRPr="003225FB">
        <w:rPr>
          <w:sz w:val="22"/>
          <w:szCs w:val="22"/>
        </w:rPr>
        <w:t xml:space="preserve"> </w:t>
      </w:r>
      <w:r w:rsidRPr="003225FB">
        <w:rPr>
          <w:sz w:val="22"/>
          <w:szCs w:val="22"/>
        </w:rPr>
        <w:t>with the requirements of the legislative instrument that apply to them.</w:t>
      </w:r>
    </w:p>
    <w:p w14:paraId="7676CDE2" w14:textId="0E3AF733" w:rsidR="009976C0" w:rsidRPr="003225FB" w:rsidRDefault="00F14FE4"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3</w:t>
      </w:r>
      <w:r w:rsidRPr="003225FB">
        <w:rPr>
          <w:sz w:val="22"/>
          <w:szCs w:val="22"/>
        </w:rPr>
        <w:t>)</w:t>
      </w:r>
      <w:r w:rsidR="009B54F1" w:rsidRPr="003225FB">
        <w:rPr>
          <w:sz w:val="22"/>
          <w:szCs w:val="22"/>
        </w:rPr>
        <w:t xml:space="preserve"> </w:t>
      </w:r>
      <w:r w:rsidR="009976C0" w:rsidRPr="003225FB">
        <w:rPr>
          <w:sz w:val="22"/>
          <w:szCs w:val="22"/>
        </w:rPr>
        <w:t>Verification</w:t>
      </w:r>
    </w:p>
    <w:p w14:paraId="7676CDE3"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A notified body chosen by the manufacturer shall carry out appropriate examinations and tests in order to check the</w:t>
      </w:r>
      <w:r w:rsidR="006B665A" w:rsidRPr="003225FB">
        <w:rPr>
          <w:sz w:val="22"/>
          <w:szCs w:val="22"/>
        </w:rPr>
        <w:t xml:space="preserve"> </w:t>
      </w:r>
      <w:r w:rsidRPr="003225FB">
        <w:rPr>
          <w:sz w:val="22"/>
          <w:szCs w:val="22"/>
        </w:rPr>
        <w:t>conformity of the products with the approved type described in the EC-type examination certificate and with the</w:t>
      </w:r>
      <w:r w:rsidR="006B665A" w:rsidRPr="003225FB">
        <w:rPr>
          <w:sz w:val="22"/>
          <w:szCs w:val="22"/>
        </w:rPr>
        <w:t xml:space="preserve"> </w:t>
      </w:r>
      <w:r w:rsidRPr="003225FB">
        <w:rPr>
          <w:sz w:val="22"/>
          <w:szCs w:val="22"/>
        </w:rPr>
        <w:t>appropriate requirements of the legislative instrument.</w:t>
      </w:r>
    </w:p>
    <w:p w14:paraId="7676CDE4"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The examinations and tests to check the conformity of the products with the appropriate requirements shall be carried</w:t>
      </w:r>
      <w:r w:rsidR="006B665A" w:rsidRPr="003225FB">
        <w:rPr>
          <w:sz w:val="22"/>
          <w:szCs w:val="22"/>
        </w:rPr>
        <w:t xml:space="preserve"> </w:t>
      </w:r>
      <w:r w:rsidRPr="003225FB">
        <w:rPr>
          <w:sz w:val="22"/>
          <w:szCs w:val="22"/>
        </w:rPr>
        <w:t>out, at the choice of the manufacturer either by examination and testing of every product as specified in point 4 or by</w:t>
      </w:r>
      <w:r w:rsidR="006B665A" w:rsidRPr="003225FB">
        <w:rPr>
          <w:sz w:val="22"/>
          <w:szCs w:val="22"/>
        </w:rPr>
        <w:t xml:space="preserve"> </w:t>
      </w:r>
      <w:r w:rsidRPr="003225FB">
        <w:rPr>
          <w:sz w:val="22"/>
          <w:szCs w:val="22"/>
        </w:rPr>
        <w:t>examination and testing of the products on a statistical basis as specified in point 5.</w:t>
      </w:r>
    </w:p>
    <w:p w14:paraId="7676CDE5" w14:textId="28B41FE6" w:rsidR="009976C0" w:rsidRPr="003225FB" w:rsidRDefault="0009601B" w:rsidP="0099676F">
      <w:pPr>
        <w:autoSpaceDE w:val="0"/>
        <w:autoSpaceDN w:val="0"/>
        <w:adjustRightInd w:val="0"/>
        <w:spacing w:beforeLines="60" w:before="144"/>
        <w:jc w:val="both"/>
        <w:rPr>
          <w:sz w:val="22"/>
          <w:szCs w:val="22"/>
        </w:rPr>
      </w:pPr>
      <w:r w:rsidRPr="003225FB">
        <w:rPr>
          <w:sz w:val="22"/>
          <w:szCs w:val="22"/>
        </w:rPr>
        <w:t>(</w:t>
      </w:r>
      <w:r w:rsidR="009976C0" w:rsidRPr="003225FB">
        <w:rPr>
          <w:sz w:val="22"/>
          <w:szCs w:val="22"/>
        </w:rPr>
        <w:t>4</w:t>
      </w:r>
      <w:r w:rsidR="00F14FE4" w:rsidRPr="003225FB">
        <w:rPr>
          <w:sz w:val="22"/>
          <w:szCs w:val="22"/>
        </w:rPr>
        <w:t>)</w:t>
      </w:r>
      <w:r w:rsidR="009976C0" w:rsidRPr="003225FB">
        <w:rPr>
          <w:sz w:val="22"/>
          <w:szCs w:val="22"/>
        </w:rPr>
        <w:t xml:space="preserve"> Verification of conformity by examination and testing of every product</w:t>
      </w:r>
    </w:p>
    <w:p w14:paraId="7676CDE8" w14:textId="5C83079D" w:rsidR="009976C0" w:rsidRPr="003225FB" w:rsidRDefault="009976C0" w:rsidP="0099676F">
      <w:pPr>
        <w:autoSpaceDE w:val="0"/>
        <w:autoSpaceDN w:val="0"/>
        <w:adjustRightInd w:val="0"/>
        <w:spacing w:beforeLines="60" w:before="144"/>
        <w:jc w:val="both"/>
        <w:rPr>
          <w:sz w:val="22"/>
          <w:szCs w:val="22"/>
        </w:rPr>
      </w:pPr>
      <w:r w:rsidRPr="003225FB">
        <w:rPr>
          <w:sz w:val="22"/>
          <w:szCs w:val="22"/>
        </w:rPr>
        <w:t>All products shall be individually examined and appropriate tests set out in the relevant harmonised standard(s) and/or</w:t>
      </w:r>
      <w:r w:rsidR="006B665A" w:rsidRPr="003225FB">
        <w:rPr>
          <w:sz w:val="22"/>
          <w:szCs w:val="22"/>
        </w:rPr>
        <w:t xml:space="preserve"> </w:t>
      </w:r>
      <w:r w:rsidRPr="003225FB">
        <w:rPr>
          <w:sz w:val="22"/>
          <w:szCs w:val="22"/>
        </w:rPr>
        <w:t>technical specifications, or equivalent tests, shall be carried out in order to verify conformity with the approved type</w:t>
      </w:r>
      <w:r w:rsidR="006B665A" w:rsidRPr="003225FB">
        <w:rPr>
          <w:sz w:val="22"/>
          <w:szCs w:val="22"/>
        </w:rPr>
        <w:t xml:space="preserve"> </w:t>
      </w:r>
      <w:r w:rsidRPr="003225FB">
        <w:rPr>
          <w:sz w:val="22"/>
          <w:szCs w:val="22"/>
        </w:rPr>
        <w:t>described in the EC-type examination certificate and with the appropriate requirements of the legislative instrument.</w:t>
      </w:r>
      <w:r w:rsidR="00F14FE4" w:rsidRPr="003225FB">
        <w:rPr>
          <w:sz w:val="22"/>
          <w:szCs w:val="22"/>
        </w:rPr>
        <w:t xml:space="preserve"> </w:t>
      </w:r>
      <w:r w:rsidRPr="003225FB">
        <w:rPr>
          <w:sz w:val="22"/>
          <w:szCs w:val="22"/>
        </w:rPr>
        <w:t>In the absence of such a harmonised standard, the notified body concerned shall decide on the appropriate tests to be</w:t>
      </w:r>
      <w:r w:rsidR="00B246F4" w:rsidRPr="003225FB">
        <w:rPr>
          <w:sz w:val="22"/>
          <w:szCs w:val="22"/>
        </w:rPr>
        <w:t xml:space="preserve"> </w:t>
      </w:r>
      <w:r w:rsidRPr="003225FB">
        <w:rPr>
          <w:sz w:val="22"/>
          <w:szCs w:val="22"/>
        </w:rPr>
        <w:t>carried out.</w:t>
      </w:r>
      <w:r w:rsidR="00F14FE4" w:rsidRPr="003225FB">
        <w:rPr>
          <w:sz w:val="22"/>
          <w:szCs w:val="22"/>
        </w:rPr>
        <w:t xml:space="preserve"> </w:t>
      </w:r>
      <w:r w:rsidRPr="003225FB">
        <w:rPr>
          <w:sz w:val="22"/>
          <w:szCs w:val="22"/>
        </w:rPr>
        <w:t>The notified body shall issue a certificate of conformity in respect of the examinations and tests carried out, and shall</w:t>
      </w:r>
      <w:r w:rsidR="00B246F4" w:rsidRPr="003225FB">
        <w:rPr>
          <w:sz w:val="22"/>
          <w:szCs w:val="22"/>
        </w:rPr>
        <w:t xml:space="preserve"> </w:t>
      </w:r>
      <w:r w:rsidRPr="003225FB">
        <w:rPr>
          <w:sz w:val="22"/>
          <w:szCs w:val="22"/>
        </w:rPr>
        <w:t>affix its identification number to each approved product or have it affixed under its responsibility.</w:t>
      </w:r>
    </w:p>
    <w:p w14:paraId="7676CDE9"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lastRenderedPageBreak/>
        <w:t>The manufacturer shall keep the certificates of conformity available for inspection by the national authorities for</w:t>
      </w:r>
    </w:p>
    <w:p w14:paraId="7676CDEA"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10 years after the product has been placed on the market.</w:t>
      </w:r>
    </w:p>
    <w:p w14:paraId="7676CDEB" w14:textId="77777777" w:rsidR="009976C0" w:rsidRPr="003225FB" w:rsidRDefault="009976C0" w:rsidP="0099676F">
      <w:pPr>
        <w:autoSpaceDE w:val="0"/>
        <w:autoSpaceDN w:val="0"/>
        <w:adjustRightInd w:val="0"/>
        <w:spacing w:beforeLines="60" w:before="144"/>
        <w:jc w:val="both"/>
        <w:rPr>
          <w:sz w:val="22"/>
          <w:szCs w:val="22"/>
        </w:rPr>
      </w:pPr>
      <w:r w:rsidRPr="003225FB">
        <w:rPr>
          <w:sz w:val="22"/>
          <w:szCs w:val="22"/>
        </w:rPr>
        <w:t>5. Statistical verification of conformity</w:t>
      </w:r>
    </w:p>
    <w:p w14:paraId="7676CDEC" w14:textId="5D53BBDA"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take all measures necessary so that the manufacturing process and its monitoring ensure the</w:t>
      </w:r>
      <w:r w:rsidR="00B246F4" w:rsidRPr="003225FB">
        <w:rPr>
          <w:sz w:val="22"/>
          <w:szCs w:val="22"/>
        </w:rPr>
        <w:t xml:space="preserve"> </w:t>
      </w:r>
      <w:r w:rsidR="009976C0" w:rsidRPr="003225FB">
        <w:rPr>
          <w:sz w:val="22"/>
          <w:szCs w:val="22"/>
        </w:rPr>
        <w:t>homogeneity of each lot produced, and shall present his products for verification in the form of homogeneous lots.</w:t>
      </w:r>
    </w:p>
    <w:p w14:paraId="7676CDED" w14:textId="698A3485"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A random sample shall be taken from each lot according to the requirements of the legislative instrument. All</w:t>
      </w:r>
      <w:r w:rsidR="00B246F4" w:rsidRPr="003225FB">
        <w:rPr>
          <w:sz w:val="22"/>
          <w:szCs w:val="22"/>
        </w:rPr>
        <w:t xml:space="preserve"> </w:t>
      </w:r>
      <w:r w:rsidR="009976C0" w:rsidRPr="003225FB">
        <w:rPr>
          <w:sz w:val="22"/>
          <w:szCs w:val="22"/>
        </w:rPr>
        <w:t>products in a sample shall be individually examined and appropriate tests set out in the relevant harmonised standard(s) and/or technical specifications, or equivalent tests, shall be carried out in order to ensure their conformity with</w:t>
      </w:r>
      <w:r w:rsidR="00B246F4" w:rsidRPr="003225FB">
        <w:rPr>
          <w:sz w:val="22"/>
          <w:szCs w:val="22"/>
        </w:rPr>
        <w:t xml:space="preserve"> </w:t>
      </w:r>
      <w:r w:rsidR="009976C0" w:rsidRPr="003225FB">
        <w:rPr>
          <w:sz w:val="22"/>
          <w:szCs w:val="22"/>
        </w:rPr>
        <w:t>the applicable requirements of the legislative instrument and to determine whether the lot is accepted or rejected. In</w:t>
      </w:r>
      <w:r w:rsidR="00B246F4" w:rsidRPr="003225FB">
        <w:rPr>
          <w:sz w:val="22"/>
          <w:szCs w:val="22"/>
        </w:rPr>
        <w:t xml:space="preserve"> </w:t>
      </w:r>
      <w:r w:rsidR="009976C0" w:rsidRPr="003225FB">
        <w:rPr>
          <w:sz w:val="22"/>
          <w:szCs w:val="22"/>
        </w:rPr>
        <w:t>the absence of such a harmonised standard, the notified body concerned shall decide on the appropriate tests to be</w:t>
      </w:r>
      <w:r w:rsidR="00B246F4" w:rsidRPr="003225FB">
        <w:rPr>
          <w:sz w:val="22"/>
          <w:szCs w:val="22"/>
        </w:rPr>
        <w:t xml:space="preserve"> </w:t>
      </w:r>
      <w:r w:rsidR="009976C0" w:rsidRPr="003225FB">
        <w:rPr>
          <w:sz w:val="22"/>
          <w:szCs w:val="22"/>
        </w:rPr>
        <w:t>carried out.</w:t>
      </w:r>
    </w:p>
    <w:p w14:paraId="7676CDEE" w14:textId="188EC588"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If a lot is accepted, all products of the lot shall be considered approved, except for those products from the sample that</w:t>
      </w:r>
      <w:r w:rsidR="00B246F4" w:rsidRPr="003225FB">
        <w:rPr>
          <w:sz w:val="22"/>
          <w:szCs w:val="22"/>
        </w:rPr>
        <w:t xml:space="preserve"> </w:t>
      </w:r>
      <w:r w:rsidR="009976C0" w:rsidRPr="003225FB">
        <w:rPr>
          <w:sz w:val="22"/>
          <w:szCs w:val="22"/>
        </w:rPr>
        <w:t>have been found not to satisfy the tests.</w:t>
      </w:r>
    </w:p>
    <w:p w14:paraId="7676CDEF"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notified body shall issue a certificate of conformity in respect to the examinations and tests carried out, and shall</w:t>
      </w:r>
      <w:r w:rsidR="00B246F4" w:rsidRPr="003225FB">
        <w:rPr>
          <w:sz w:val="22"/>
          <w:szCs w:val="22"/>
        </w:rPr>
        <w:t xml:space="preserve"> </w:t>
      </w:r>
      <w:r w:rsidRPr="003225FB">
        <w:rPr>
          <w:sz w:val="22"/>
          <w:szCs w:val="22"/>
        </w:rPr>
        <w:t>affix its identification number to each approved product or have it affixed under its responsibility.</w:t>
      </w:r>
    </w:p>
    <w:p w14:paraId="7676CDF0"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manufacturer shall keep the certificates of conformity at the disposal of the national authorities for 10 years after</w:t>
      </w:r>
      <w:r w:rsidR="00B246F4" w:rsidRPr="003225FB">
        <w:rPr>
          <w:sz w:val="22"/>
          <w:szCs w:val="22"/>
        </w:rPr>
        <w:t xml:space="preserve"> </w:t>
      </w:r>
      <w:r w:rsidRPr="003225FB">
        <w:rPr>
          <w:sz w:val="22"/>
          <w:szCs w:val="22"/>
        </w:rPr>
        <w:t>the product has been placed on the market.</w:t>
      </w:r>
    </w:p>
    <w:p w14:paraId="7676CDF2" w14:textId="53697F45" w:rsidR="000F5143" w:rsidRPr="003225FB" w:rsidRDefault="008E1F05" w:rsidP="003225FB">
      <w:pPr>
        <w:autoSpaceDE w:val="0"/>
        <w:autoSpaceDN w:val="0"/>
        <w:adjustRightInd w:val="0"/>
        <w:spacing w:beforeLines="60" w:before="144"/>
        <w:ind w:left="567"/>
        <w:jc w:val="both"/>
        <w:rPr>
          <w:sz w:val="22"/>
          <w:szCs w:val="22"/>
        </w:rPr>
      </w:pPr>
      <w:r w:rsidRPr="003225FB">
        <w:rPr>
          <w:sz w:val="22"/>
          <w:szCs w:val="22"/>
        </w:rPr>
        <w:t>d)</w:t>
      </w:r>
      <w:r w:rsidR="009976C0" w:rsidRPr="003225FB">
        <w:rPr>
          <w:sz w:val="22"/>
          <w:szCs w:val="22"/>
        </w:rPr>
        <w:t xml:space="preserve"> If a lot is rejected, the notified body or the competent authority shall take appropriate measures to prevent that lot's</w:t>
      </w:r>
      <w:r w:rsidR="00B246F4" w:rsidRPr="003225FB">
        <w:rPr>
          <w:sz w:val="22"/>
          <w:szCs w:val="22"/>
        </w:rPr>
        <w:t xml:space="preserve"> </w:t>
      </w:r>
      <w:r w:rsidR="009976C0" w:rsidRPr="003225FB">
        <w:rPr>
          <w:sz w:val="22"/>
          <w:szCs w:val="22"/>
        </w:rPr>
        <w:t>being placed on the market. In the event of the frequent rejection of lots the notified body may suspend the statistical</w:t>
      </w:r>
      <w:r w:rsidR="00B246F4" w:rsidRPr="003225FB">
        <w:rPr>
          <w:sz w:val="22"/>
          <w:szCs w:val="22"/>
        </w:rPr>
        <w:t xml:space="preserve"> </w:t>
      </w:r>
      <w:r w:rsidR="009976C0" w:rsidRPr="003225FB">
        <w:rPr>
          <w:sz w:val="22"/>
          <w:szCs w:val="22"/>
        </w:rPr>
        <w:t>verification and take appropriate measures.</w:t>
      </w:r>
    </w:p>
    <w:p w14:paraId="7676CDF3" w14:textId="3454DCF6"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6</w:t>
      </w:r>
      <w:r w:rsidRPr="003225FB">
        <w:rPr>
          <w:sz w:val="22"/>
          <w:szCs w:val="22"/>
        </w:rPr>
        <w:t>)</w:t>
      </w:r>
      <w:r w:rsidR="009976C0" w:rsidRPr="003225FB">
        <w:rPr>
          <w:sz w:val="22"/>
          <w:szCs w:val="22"/>
        </w:rPr>
        <w:t xml:space="preserve"> Conformity marking and declaration of conformity</w:t>
      </w:r>
    </w:p>
    <w:p w14:paraId="7676CDF4" w14:textId="59D724DF"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affix the required conformity marking set out in the legislative instrument, and, under the</w:t>
      </w:r>
      <w:r w:rsidR="00B246F4" w:rsidRPr="003225FB">
        <w:rPr>
          <w:sz w:val="22"/>
          <w:szCs w:val="22"/>
        </w:rPr>
        <w:t xml:space="preserve"> </w:t>
      </w:r>
      <w:r w:rsidR="009976C0" w:rsidRPr="003225FB">
        <w:rPr>
          <w:sz w:val="22"/>
          <w:szCs w:val="22"/>
        </w:rPr>
        <w:t>responsibility of the notified body referred to in point 3, the latter's identification number to each individual product</w:t>
      </w:r>
      <w:r w:rsidR="00B246F4" w:rsidRPr="003225FB">
        <w:rPr>
          <w:sz w:val="22"/>
          <w:szCs w:val="22"/>
        </w:rPr>
        <w:t xml:space="preserve"> </w:t>
      </w:r>
      <w:r w:rsidR="009976C0" w:rsidRPr="003225FB">
        <w:rPr>
          <w:sz w:val="22"/>
          <w:szCs w:val="22"/>
        </w:rPr>
        <w:t>that is in conformity with the approved type described in the EC-type examination certificate and satisfies the</w:t>
      </w:r>
      <w:r w:rsidR="00B246F4" w:rsidRPr="003225FB">
        <w:rPr>
          <w:sz w:val="22"/>
          <w:szCs w:val="22"/>
        </w:rPr>
        <w:t xml:space="preserve"> </w:t>
      </w:r>
      <w:r w:rsidR="009976C0" w:rsidRPr="003225FB">
        <w:rPr>
          <w:sz w:val="22"/>
          <w:szCs w:val="22"/>
        </w:rPr>
        <w:t>applicable requirements of the legislative instrument.</w:t>
      </w:r>
    </w:p>
    <w:p w14:paraId="7676CDF5" w14:textId="3521731D"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The manufacturer shall draw up a written declaration of conformity for each product model and keep it at the disposal</w:t>
      </w:r>
      <w:r w:rsidR="00B246F4" w:rsidRPr="003225FB">
        <w:rPr>
          <w:sz w:val="22"/>
          <w:szCs w:val="22"/>
        </w:rPr>
        <w:t xml:space="preserve"> </w:t>
      </w:r>
      <w:r w:rsidR="009976C0" w:rsidRPr="003225FB">
        <w:rPr>
          <w:sz w:val="22"/>
          <w:szCs w:val="22"/>
        </w:rPr>
        <w:t>of the national authorities, for 10 years after the product has been placed on the market. The declaration of</w:t>
      </w:r>
      <w:r w:rsidR="00B246F4" w:rsidRPr="003225FB">
        <w:rPr>
          <w:sz w:val="22"/>
          <w:szCs w:val="22"/>
        </w:rPr>
        <w:t xml:space="preserve"> </w:t>
      </w:r>
      <w:r w:rsidR="009976C0" w:rsidRPr="003225FB">
        <w:rPr>
          <w:sz w:val="22"/>
          <w:szCs w:val="22"/>
        </w:rPr>
        <w:t>conformity shall identify the product model for which it has been drawn up.</w:t>
      </w:r>
    </w:p>
    <w:p w14:paraId="7676CDF6" w14:textId="1916C176"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A copy of the declaration of conformity shall be made available to the relevant authorities upon request.</w:t>
      </w:r>
    </w:p>
    <w:p w14:paraId="7676CDF7" w14:textId="0CDCFB58" w:rsidR="009976C0" w:rsidRPr="003225FB" w:rsidRDefault="008E1F05" w:rsidP="003225FB">
      <w:pPr>
        <w:autoSpaceDE w:val="0"/>
        <w:autoSpaceDN w:val="0"/>
        <w:adjustRightInd w:val="0"/>
        <w:spacing w:beforeLines="60" w:before="144"/>
        <w:ind w:left="567"/>
        <w:jc w:val="both"/>
        <w:rPr>
          <w:sz w:val="22"/>
          <w:szCs w:val="22"/>
        </w:rPr>
      </w:pPr>
      <w:r w:rsidRPr="003225FB">
        <w:rPr>
          <w:sz w:val="22"/>
          <w:szCs w:val="22"/>
        </w:rPr>
        <w:t xml:space="preserve">d) </w:t>
      </w:r>
      <w:r w:rsidR="009976C0" w:rsidRPr="003225FB">
        <w:rPr>
          <w:sz w:val="22"/>
          <w:szCs w:val="22"/>
        </w:rPr>
        <w:t>If the notified body referred to in point 3 agrees and under its responsibility, the manufacturer may also affix the</w:t>
      </w:r>
      <w:r w:rsidR="00B246F4" w:rsidRPr="003225FB">
        <w:rPr>
          <w:sz w:val="22"/>
          <w:szCs w:val="22"/>
        </w:rPr>
        <w:t xml:space="preserve"> </w:t>
      </w:r>
      <w:r w:rsidR="009976C0" w:rsidRPr="003225FB">
        <w:rPr>
          <w:sz w:val="22"/>
          <w:szCs w:val="22"/>
        </w:rPr>
        <w:t>notified body's identification number to the products.</w:t>
      </w:r>
    </w:p>
    <w:p w14:paraId="7676CDF8" w14:textId="3832072F"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7</w:t>
      </w:r>
      <w:r w:rsidRPr="003225FB">
        <w:rPr>
          <w:sz w:val="22"/>
          <w:szCs w:val="22"/>
        </w:rPr>
        <w:t>)</w:t>
      </w:r>
      <w:r w:rsidR="009B54F1" w:rsidRPr="003225FB">
        <w:rPr>
          <w:sz w:val="22"/>
          <w:szCs w:val="22"/>
        </w:rPr>
        <w:t xml:space="preserve"> </w:t>
      </w:r>
      <w:r w:rsidR="009976C0" w:rsidRPr="003225FB">
        <w:rPr>
          <w:sz w:val="22"/>
          <w:szCs w:val="22"/>
        </w:rPr>
        <w:t>If the notified body agrees and under its responsibility, the manufacturer may affix the notified body's identification</w:t>
      </w:r>
      <w:r w:rsidR="00B246F4" w:rsidRPr="003225FB">
        <w:rPr>
          <w:sz w:val="22"/>
          <w:szCs w:val="22"/>
        </w:rPr>
        <w:t xml:space="preserve"> </w:t>
      </w:r>
      <w:r w:rsidR="009976C0" w:rsidRPr="003225FB">
        <w:rPr>
          <w:sz w:val="22"/>
          <w:szCs w:val="22"/>
        </w:rPr>
        <w:t>number to the products during the manufacturing process.</w:t>
      </w:r>
    </w:p>
    <w:p w14:paraId="7676CDF9" w14:textId="762C8EF5" w:rsidR="009976C0" w:rsidRPr="003225FB" w:rsidRDefault="008E1F05" w:rsidP="0099676F">
      <w:pPr>
        <w:spacing w:beforeLines="60" w:before="144"/>
        <w:jc w:val="both"/>
        <w:rPr>
          <w:sz w:val="22"/>
          <w:szCs w:val="22"/>
        </w:rPr>
      </w:pPr>
      <w:r w:rsidRPr="003225FB">
        <w:rPr>
          <w:sz w:val="22"/>
          <w:szCs w:val="22"/>
        </w:rPr>
        <w:t>(</w:t>
      </w:r>
      <w:r w:rsidR="009976C0" w:rsidRPr="003225FB">
        <w:rPr>
          <w:sz w:val="22"/>
          <w:szCs w:val="22"/>
        </w:rPr>
        <w:t>8</w:t>
      </w:r>
      <w:r w:rsidRPr="003225FB">
        <w:rPr>
          <w:sz w:val="22"/>
          <w:szCs w:val="22"/>
        </w:rPr>
        <w:t>)</w:t>
      </w:r>
      <w:r w:rsidR="009B54F1" w:rsidRPr="003225FB">
        <w:rPr>
          <w:sz w:val="22"/>
          <w:szCs w:val="22"/>
        </w:rPr>
        <w:t xml:space="preserve"> </w:t>
      </w:r>
      <w:r w:rsidR="009976C0" w:rsidRPr="003225FB">
        <w:rPr>
          <w:sz w:val="22"/>
          <w:szCs w:val="22"/>
        </w:rPr>
        <w:t>Authorised representative</w:t>
      </w:r>
    </w:p>
    <w:p w14:paraId="7676CDFB" w14:textId="25120F70" w:rsidR="00B246F4" w:rsidRPr="003225FB" w:rsidRDefault="009976C0" w:rsidP="0099676F">
      <w:pPr>
        <w:spacing w:beforeLines="60" w:before="144"/>
        <w:jc w:val="both"/>
        <w:rPr>
          <w:sz w:val="22"/>
          <w:szCs w:val="22"/>
        </w:rPr>
      </w:pPr>
      <w:r w:rsidRPr="003225FB">
        <w:rPr>
          <w:sz w:val="22"/>
          <w:szCs w:val="22"/>
        </w:rPr>
        <w:t>The manufacturer's obligations may be fulfilled by his authorised representative, on his behalf and under his</w:t>
      </w:r>
      <w:r w:rsidR="00B246F4" w:rsidRPr="003225FB">
        <w:rPr>
          <w:sz w:val="22"/>
          <w:szCs w:val="22"/>
        </w:rPr>
        <w:t xml:space="preserve"> </w:t>
      </w:r>
      <w:r w:rsidRPr="003225FB">
        <w:rPr>
          <w:sz w:val="22"/>
          <w:szCs w:val="22"/>
        </w:rPr>
        <w:t xml:space="preserve">responsibility, provided that they are specified in the </w:t>
      </w:r>
      <w:r w:rsidR="0009601B" w:rsidRPr="003225FB">
        <w:rPr>
          <w:sz w:val="22"/>
          <w:szCs w:val="22"/>
        </w:rPr>
        <w:t>assignment</w:t>
      </w:r>
      <w:r w:rsidRPr="003225FB">
        <w:rPr>
          <w:sz w:val="22"/>
          <w:szCs w:val="22"/>
        </w:rPr>
        <w:t>. An authorised representative may not fulfil the</w:t>
      </w:r>
      <w:r w:rsidR="00B246F4" w:rsidRPr="003225FB">
        <w:rPr>
          <w:sz w:val="22"/>
          <w:szCs w:val="22"/>
        </w:rPr>
        <w:t xml:space="preserve"> </w:t>
      </w:r>
      <w:r w:rsidRPr="003225FB">
        <w:rPr>
          <w:sz w:val="22"/>
          <w:szCs w:val="22"/>
        </w:rPr>
        <w:t>manufacturer's obligations set out in points 2 and 5.</w:t>
      </w:r>
      <w:r w:rsidR="008E1F05" w:rsidRPr="003225FB">
        <w:rPr>
          <w:sz w:val="22"/>
          <w:szCs w:val="22"/>
        </w:rPr>
        <w:t>a.</w:t>
      </w:r>
    </w:p>
    <w:p w14:paraId="7676CDFC" w14:textId="77777777" w:rsidR="009976C0" w:rsidRPr="003225FB" w:rsidRDefault="00AD07E9" w:rsidP="0099676F">
      <w:pPr>
        <w:pStyle w:val="CM25"/>
        <w:spacing w:beforeLines="60" w:before="144" w:after="0"/>
        <w:ind w:right="566"/>
        <w:jc w:val="both"/>
        <w:rPr>
          <w:b/>
          <w:bCs/>
          <w:sz w:val="22"/>
          <w:szCs w:val="22"/>
        </w:rPr>
      </w:pPr>
      <w:r w:rsidRPr="003225FB">
        <w:rPr>
          <w:b/>
          <w:bCs/>
          <w:sz w:val="22"/>
          <w:szCs w:val="22"/>
        </w:rPr>
        <w:t>1.1.2.5</w:t>
      </w:r>
      <w:r w:rsidR="007F6250" w:rsidRPr="003225FB">
        <w:rPr>
          <w:b/>
          <w:bCs/>
          <w:sz w:val="22"/>
          <w:szCs w:val="22"/>
        </w:rPr>
        <w:tab/>
      </w:r>
      <w:r w:rsidR="009976C0" w:rsidRPr="003225FB">
        <w:rPr>
          <w:b/>
          <w:iCs/>
          <w:sz w:val="22"/>
          <w:szCs w:val="22"/>
        </w:rPr>
        <w:t>Module G -</w:t>
      </w:r>
      <w:r w:rsidR="009976C0" w:rsidRPr="003225FB">
        <w:rPr>
          <w:i/>
          <w:iCs/>
          <w:sz w:val="22"/>
          <w:szCs w:val="22"/>
        </w:rPr>
        <w:t xml:space="preserve"> </w:t>
      </w:r>
      <w:r w:rsidR="009976C0" w:rsidRPr="003225FB">
        <w:rPr>
          <w:b/>
          <w:bCs/>
          <w:sz w:val="22"/>
          <w:szCs w:val="22"/>
        </w:rPr>
        <w:t>Conformity based on unit verification</w:t>
      </w:r>
    </w:p>
    <w:p w14:paraId="7676CDFD" w14:textId="60295124" w:rsidR="009976C0" w:rsidRPr="003225FB" w:rsidRDefault="008E1F05" w:rsidP="0099676F">
      <w:pPr>
        <w:pStyle w:val="Default"/>
        <w:tabs>
          <w:tab w:val="left" w:pos="426"/>
        </w:tabs>
        <w:spacing w:beforeLines="60" w:before="144"/>
        <w:jc w:val="both"/>
        <w:rPr>
          <w:color w:val="auto"/>
          <w:sz w:val="22"/>
          <w:szCs w:val="22"/>
        </w:rPr>
      </w:pPr>
      <w:r w:rsidRPr="003225FB">
        <w:rPr>
          <w:color w:val="auto"/>
          <w:sz w:val="22"/>
          <w:szCs w:val="22"/>
        </w:rPr>
        <w:t>(1)</w:t>
      </w:r>
      <w:r w:rsidR="009976C0" w:rsidRPr="003225FB">
        <w:rPr>
          <w:color w:val="auto"/>
          <w:sz w:val="22"/>
          <w:szCs w:val="22"/>
        </w:rPr>
        <w:t xml:space="preserve"> Conformity based on unit verification is the conformity assessment procedure whereby the manufacturer fulfils the</w:t>
      </w:r>
      <w:r w:rsidR="00B246F4" w:rsidRPr="003225FB">
        <w:rPr>
          <w:color w:val="auto"/>
          <w:sz w:val="22"/>
          <w:szCs w:val="22"/>
        </w:rPr>
        <w:t xml:space="preserve"> </w:t>
      </w:r>
      <w:r w:rsidR="009976C0" w:rsidRPr="003225FB">
        <w:rPr>
          <w:color w:val="auto"/>
          <w:sz w:val="22"/>
          <w:szCs w:val="22"/>
        </w:rPr>
        <w:t>obligations laid down in points 2, 3 and 5, and ensures and declares on his sole responsibility that the product</w:t>
      </w:r>
      <w:r w:rsidR="00B246F4" w:rsidRPr="003225FB">
        <w:rPr>
          <w:color w:val="auto"/>
          <w:sz w:val="22"/>
          <w:szCs w:val="22"/>
        </w:rPr>
        <w:t xml:space="preserve"> </w:t>
      </w:r>
      <w:r w:rsidR="009976C0" w:rsidRPr="003225FB">
        <w:rPr>
          <w:color w:val="auto"/>
          <w:sz w:val="22"/>
          <w:szCs w:val="22"/>
        </w:rPr>
        <w:t>concerned, which has been subject to the provisions of point 4, is in conformity with the requirements of the</w:t>
      </w:r>
      <w:r w:rsidR="00B246F4" w:rsidRPr="003225FB">
        <w:rPr>
          <w:color w:val="auto"/>
          <w:sz w:val="22"/>
          <w:szCs w:val="22"/>
        </w:rPr>
        <w:t xml:space="preserve"> </w:t>
      </w:r>
      <w:r w:rsidR="009976C0" w:rsidRPr="003225FB">
        <w:rPr>
          <w:color w:val="auto"/>
          <w:sz w:val="22"/>
          <w:szCs w:val="22"/>
        </w:rPr>
        <w:t xml:space="preserve">legislative </w:t>
      </w:r>
      <w:r w:rsidR="009976C0" w:rsidRPr="003225FB">
        <w:rPr>
          <w:color w:val="auto"/>
          <w:sz w:val="22"/>
          <w:szCs w:val="22"/>
        </w:rPr>
        <w:lastRenderedPageBreak/>
        <w:t>instrument that apply to it.</w:t>
      </w:r>
    </w:p>
    <w:p w14:paraId="7676CDFE" w14:textId="49148807" w:rsidR="009976C0" w:rsidRPr="003225FB" w:rsidRDefault="008E1F05" w:rsidP="0099676F">
      <w:pPr>
        <w:pStyle w:val="Default"/>
        <w:tabs>
          <w:tab w:val="left" w:pos="426"/>
        </w:tabs>
        <w:spacing w:beforeLines="60" w:before="144"/>
        <w:jc w:val="both"/>
        <w:rPr>
          <w:color w:val="auto"/>
          <w:sz w:val="22"/>
          <w:szCs w:val="22"/>
        </w:rPr>
      </w:pPr>
      <w:r w:rsidRPr="003225FB">
        <w:rPr>
          <w:color w:val="auto"/>
          <w:sz w:val="22"/>
          <w:szCs w:val="22"/>
        </w:rPr>
        <w:t>(2)</w:t>
      </w:r>
      <w:r w:rsidR="009B54F1" w:rsidRPr="003225FB">
        <w:rPr>
          <w:color w:val="auto"/>
          <w:sz w:val="22"/>
          <w:szCs w:val="22"/>
        </w:rPr>
        <w:t xml:space="preserve"> </w:t>
      </w:r>
      <w:r w:rsidR="009976C0" w:rsidRPr="003225FB">
        <w:rPr>
          <w:color w:val="auto"/>
          <w:sz w:val="22"/>
          <w:szCs w:val="22"/>
        </w:rPr>
        <w:t>Technical documentation</w:t>
      </w:r>
    </w:p>
    <w:p w14:paraId="7676CDFF"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manufacturer shall establish the technical documentation and make it available to the notified body referred to in</w:t>
      </w:r>
      <w:r w:rsidR="00B246F4" w:rsidRPr="003225FB">
        <w:rPr>
          <w:color w:val="auto"/>
          <w:sz w:val="22"/>
          <w:szCs w:val="22"/>
        </w:rPr>
        <w:t xml:space="preserve"> </w:t>
      </w:r>
      <w:r w:rsidRPr="003225FB">
        <w:rPr>
          <w:color w:val="auto"/>
          <w:sz w:val="22"/>
          <w:szCs w:val="22"/>
        </w:rPr>
        <w:t>point 4. The documentation shall make it possible to assess the product's conformity with the relevant requirements,</w:t>
      </w:r>
      <w:r w:rsidR="00B246F4" w:rsidRPr="003225FB">
        <w:rPr>
          <w:color w:val="auto"/>
          <w:sz w:val="22"/>
          <w:szCs w:val="22"/>
        </w:rPr>
        <w:t xml:space="preserve"> </w:t>
      </w:r>
      <w:r w:rsidRPr="003225FB">
        <w:rPr>
          <w:color w:val="auto"/>
          <w:sz w:val="22"/>
          <w:szCs w:val="22"/>
        </w:rPr>
        <w:t>and shall include an adequate analysis and assessment of the risk(s). The technical documentation shall specify the</w:t>
      </w:r>
      <w:r w:rsidR="00B246F4" w:rsidRPr="003225FB">
        <w:rPr>
          <w:color w:val="auto"/>
          <w:sz w:val="22"/>
          <w:szCs w:val="22"/>
        </w:rPr>
        <w:t xml:space="preserve"> </w:t>
      </w:r>
      <w:r w:rsidRPr="003225FB">
        <w:rPr>
          <w:color w:val="auto"/>
          <w:sz w:val="22"/>
          <w:szCs w:val="22"/>
        </w:rPr>
        <w:t>applicable requirements and cover, as far as relevant for the assessment, the design, manufacture and operation of the</w:t>
      </w:r>
      <w:r w:rsidR="00B246F4" w:rsidRPr="003225FB">
        <w:rPr>
          <w:color w:val="auto"/>
          <w:sz w:val="22"/>
          <w:szCs w:val="22"/>
        </w:rPr>
        <w:t xml:space="preserve"> </w:t>
      </w:r>
      <w:r w:rsidRPr="003225FB">
        <w:rPr>
          <w:color w:val="auto"/>
          <w:sz w:val="22"/>
          <w:szCs w:val="22"/>
        </w:rPr>
        <w:t>product. The technical documentation shall, wherever applicable, contain at least the following elements:</w:t>
      </w:r>
    </w:p>
    <w:p w14:paraId="7676CE00" w14:textId="31AF0F8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 xml:space="preserve"> a general description of the product,</w:t>
      </w:r>
    </w:p>
    <w:p w14:paraId="7676CE01" w14:textId="155B7E52"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b)</w:t>
      </w:r>
      <w:r w:rsidR="009976C0" w:rsidRPr="003225FB">
        <w:rPr>
          <w:sz w:val="22"/>
          <w:szCs w:val="22"/>
        </w:rPr>
        <w:t xml:space="preserve"> conceptual design and manufacturing drawings and schemes of components, sub-assemblies, circuits, etc.,</w:t>
      </w:r>
    </w:p>
    <w:p w14:paraId="7676CE02" w14:textId="0372BEEB"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c) </w:t>
      </w:r>
      <w:r w:rsidR="009976C0" w:rsidRPr="003225FB">
        <w:rPr>
          <w:sz w:val="22"/>
          <w:szCs w:val="22"/>
        </w:rPr>
        <w:t xml:space="preserve"> descriptions and explanations necessary for the understanding of those drawings and schemes and the operation</w:t>
      </w:r>
      <w:r w:rsidR="00B246F4" w:rsidRPr="003225FB">
        <w:rPr>
          <w:sz w:val="22"/>
          <w:szCs w:val="22"/>
        </w:rPr>
        <w:t xml:space="preserve"> </w:t>
      </w:r>
      <w:r w:rsidR="009976C0" w:rsidRPr="003225FB">
        <w:rPr>
          <w:sz w:val="22"/>
          <w:szCs w:val="22"/>
        </w:rPr>
        <w:t>of the product,</w:t>
      </w:r>
    </w:p>
    <w:p w14:paraId="7676CE04" w14:textId="6BDEA39A" w:rsidR="00CC2B0D"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d) </w:t>
      </w:r>
      <w:r w:rsidR="009976C0" w:rsidRPr="003225FB">
        <w:rPr>
          <w:sz w:val="22"/>
          <w:szCs w:val="22"/>
        </w:rPr>
        <w:t>a list of the harmonised standards and/or other relevant technical specifications the references of which have</w:t>
      </w:r>
      <w:r w:rsidR="00B246F4" w:rsidRPr="003225FB">
        <w:rPr>
          <w:sz w:val="22"/>
          <w:szCs w:val="22"/>
        </w:rPr>
        <w:t xml:space="preserve"> </w:t>
      </w:r>
      <w:r w:rsidR="009976C0" w:rsidRPr="003225FB">
        <w:rPr>
          <w:sz w:val="22"/>
          <w:szCs w:val="22"/>
        </w:rPr>
        <w:t>been published in the Official Journal of the European Union, applied in full or in part, and descriptions of the</w:t>
      </w:r>
      <w:r w:rsidR="00B246F4" w:rsidRPr="003225FB">
        <w:rPr>
          <w:sz w:val="22"/>
          <w:szCs w:val="22"/>
        </w:rPr>
        <w:t xml:space="preserve"> </w:t>
      </w:r>
      <w:r w:rsidR="009976C0" w:rsidRPr="003225FB">
        <w:rPr>
          <w:sz w:val="22"/>
          <w:szCs w:val="22"/>
        </w:rPr>
        <w:t>solutions adopted to meet the essential requirements of the legislative instrument where those harmonised</w:t>
      </w:r>
      <w:r w:rsidR="00B246F4" w:rsidRPr="003225FB">
        <w:rPr>
          <w:sz w:val="22"/>
          <w:szCs w:val="22"/>
        </w:rPr>
        <w:t xml:space="preserve"> </w:t>
      </w:r>
      <w:r w:rsidR="009976C0" w:rsidRPr="003225FB">
        <w:rPr>
          <w:sz w:val="22"/>
          <w:szCs w:val="22"/>
        </w:rPr>
        <w:t>standards have not been applied. In the event of partly applied harmonised standards, the technical</w:t>
      </w:r>
      <w:r w:rsidR="00B246F4" w:rsidRPr="003225FB">
        <w:rPr>
          <w:sz w:val="22"/>
          <w:szCs w:val="22"/>
        </w:rPr>
        <w:t xml:space="preserve"> </w:t>
      </w:r>
      <w:r w:rsidR="009976C0" w:rsidRPr="003225FB">
        <w:rPr>
          <w:sz w:val="22"/>
          <w:szCs w:val="22"/>
        </w:rPr>
        <w:t>documentation shall specify the parts which have been applied,</w:t>
      </w:r>
    </w:p>
    <w:p w14:paraId="7676CE05" w14:textId="081D6CAB"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e)</w:t>
      </w:r>
      <w:r w:rsidR="009976C0" w:rsidRPr="003225FB">
        <w:rPr>
          <w:sz w:val="22"/>
          <w:szCs w:val="22"/>
        </w:rPr>
        <w:t xml:space="preserve"> results of design calculations made, examinations carried out, etc., and</w:t>
      </w:r>
    </w:p>
    <w:p w14:paraId="7676CE06" w14:textId="496B179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f)</w:t>
      </w:r>
      <w:r w:rsidR="009976C0" w:rsidRPr="003225FB">
        <w:rPr>
          <w:sz w:val="22"/>
          <w:szCs w:val="22"/>
        </w:rPr>
        <w:t xml:space="preserve"> test reports.</w:t>
      </w:r>
    </w:p>
    <w:p w14:paraId="7676CE07" w14:textId="77777777" w:rsidR="009976C0" w:rsidRPr="003225FB" w:rsidRDefault="009976C0" w:rsidP="003225FB">
      <w:pPr>
        <w:autoSpaceDE w:val="0"/>
        <w:autoSpaceDN w:val="0"/>
        <w:adjustRightInd w:val="0"/>
        <w:spacing w:beforeLines="60" w:before="144"/>
        <w:ind w:left="567"/>
        <w:jc w:val="both"/>
        <w:rPr>
          <w:sz w:val="22"/>
          <w:szCs w:val="22"/>
        </w:rPr>
      </w:pPr>
      <w:r w:rsidRPr="003225FB">
        <w:rPr>
          <w:sz w:val="22"/>
          <w:szCs w:val="22"/>
        </w:rPr>
        <w:t>The manufacturer shall keep the technical documentation at the disposal of the relevant national authorities for</w:t>
      </w:r>
      <w:r w:rsidR="00B246F4" w:rsidRPr="003225FB">
        <w:rPr>
          <w:sz w:val="22"/>
          <w:szCs w:val="22"/>
        </w:rPr>
        <w:t xml:space="preserve"> </w:t>
      </w:r>
      <w:r w:rsidRPr="003225FB">
        <w:rPr>
          <w:sz w:val="22"/>
          <w:szCs w:val="22"/>
        </w:rPr>
        <w:t>10 years after the product has been placed on the market.</w:t>
      </w:r>
    </w:p>
    <w:p w14:paraId="7676CE08" w14:textId="31C5F2D8"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3</w:t>
      </w:r>
      <w:r w:rsidRPr="003225FB">
        <w:rPr>
          <w:color w:val="auto"/>
          <w:sz w:val="22"/>
          <w:szCs w:val="22"/>
        </w:rPr>
        <w:t>)</w:t>
      </w:r>
      <w:r w:rsidR="009976C0" w:rsidRPr="003225FB">
        <w:rPr>
          <w:color w:val="auto"/>
          <w:sz w:val="22"/>
          <w:szCs w:val="22"/>
        </w:rPr>
        <w:t xml:space="preserve"> Manufacturing</w:t>
      </w:r>
    </w:p>
    <w:p w14:paraId="7676CE09" w14:textId="1556ED53"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 xml:space="preserve">The manufacturer shall take all measures necessary </w:t>
      </w:r>
      <w:r w:rsidR="00330F92" w:rsidRPr="003225FB">
        <w:rPr>
          <w:color w:val="auto"/>
          <w:sz w:val="22"/>
          <w:szCs w:val="22"/>
        </w:rPr>
        <w:t xml:space="preserve">in order to ensure compliance of the manufactured products, manufacturing process and its monitoring including components certificates with the technical documentation referred to in point 2 and with the requirements of the legislative instruments applicable also with components certificates. </w:t>
      </w:r>
    </w:p>
    <w:p w14:paraId="7676CE0A" w14:textId="28BDA190"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4</w:t>
      </w:r>
      <w:r w:rsidRPr="003225FB">
        <w:rPr>
          <w:color w:val="auto"/>
          <w:sz w:val="22"/>
          <w:szCs w:val="22"/>
        </w:rPr>
        <w:t>)</w:t>
      </w:r>
      <w:r w:rsidR="009976C0" w:rsidRPr="003225FB">
        <w:rPr>
          <w:color w:val="auto"/>
          <w:sz w:val="22"/>
          <w:szCs w:val="22"/>
        </w:rPr>
        <w:t xml:space="preserve"> Verification</w:t>
      </w:r>
    </w:p>
    <w:p w14:paraId="7676CE0B"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A notified body chosen by the manufacturer shall carry out appropriate examinations and tests, set out in the relevant</w:t>
      </w:r>
      <w:r w:rsidR="00B246F4" w:rsidRPr="003225FB">
        <w:rPr>
          <w:color w:val="auto"/>
          <w:sz w:val="22"/>
          <w:szCs w:val="22"/>
        </w:rPr>
        <w:t xml:space="preserve"> </w:t>
      </w:r>
      <w:r w:rsidRPr="003225FB">
        <w:rPr>
          <w:color w:val="auto"/>
          <w:sz w:val="22"/>
          <w:szCs w:val="22"/>
        </w:rPr>
        <w:t>harmonised standards and/or technical specifications, or equivalent tests, to check the conformity of the product with</w:t>
      </w:r>
      <w:r w:rsidR="00B246F4" w:rsidRPr="003225FB">
        <w:rPr>
          <w:color w:val="auto"/>
          <w:sz w:val="22"/>
          <w:szCs w:val="22"/>
        </w:rPr>
        <w:t xml:space="preserve"> </w:t>
      </w:r>
      <w:r w:rsidRPr="003225FB">
        <w:rPr>
          <w:color w:val="auto"/>
          <w:sz w:val="22"/>
          <w:szCs w:val="22"/>
        </w:rPr>
        <w:t>the applicable requirements of the legislative instrument, or have them carried out. In the absence of such a</w:t>
      </w:r>
      <w:r w:rsidR="00B246F4" w:rsidRPr="003225FB">
        <w:rPr>
          <w:color w:val="auto"/>
          <w:sz w:val="22"/>
          <w:szCs w:val="22"/>
        </w:rPr>
        <w:t xml:space="preserve"> </w:t>
      </w:r>
      <w:r w:rsidRPr="003225FB">
        <w:rPr>
          <w:color w:val="auto"/>
          <w:sz w:val="22"/>
          <w:szCs w:val="22"/>
        </w:rPr>
        <w:t>harmonised standard and/or technical specification the notified body concerned shall decide on the appropriate tests</w:t>
      </w:r>
      <w:r w:rsidR="00B246F4" w:rsidRPr="003225FB">
        <w:rPr>
          <w:color w:val="auto"/>
          <w:sz w:val="22"/>
          <w:szCs w:val="22"/>
        </w:rPr>
        <w:t xml:space="preserve"> </w:t>
      </w:r>
      <w:r w:rsidRPr="003225FB">
        <w:rPr>
          <w:color w:val="auto"/>
          <w:sz w:val="22"/>
          <w:szCs w:val="22"/>
        </w:rPr>
        <w:t>to be carried out.</w:t>
      </w:r>
    </w:p>
    <w:p w14:paraId="7676CE0C" w14:textId="77777777" w:rsidR="000F5143"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notified body shall issue a certificate of conformity in respect of the examinations and tests carried out and shall</w:t>
      </w:r>
      <w:r w:rsidR="00B246F4" w:rsidRPr="003225FB">
        <w:rPr>
          <w:color w:val="auto"/>
          <w:sz w:val="22"/>
          <w:szCs w:val="22"/>
        </w:rPr>
        <w:t xml:space="preserve"> </w:t>
      </w:r>
      <w:r w:rsidRPr="003225FB">
        <w:rPr>
          <w:color w:val="auto"/>
          <w:sz w:val="22"/>
          <w:szCs w:val="22"/>
        </w:rPr>
        <w:t>affix its identification number to the approved product, or have it affixed under its responsibility</w:t>
      </w:r>
    </w:p>
    <w:p w14:paraId="7676CE0D" w14:textId="77777777" w:rsidR="009976C0"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The manufacturer shall keep the certificates of conformity at the disposal of the national authorities for 10 years after</w:t>
      </w:r>
      <w:r w:rsidR="00B246F4" w:rsidRPr="003225FB">
        <w:rPr>
          <w:color w:val="auto"/>
          <w:sz w:val="22"/>
          <w:szCs w:val="22"/>
        </w:rPr>
        <w:t xml:space="preserve"> </w:t>
      </w:r>
      <w:r w:rsidRPr="003225FB">
        <w:rPr>
          <w:color w:val="auto"/>
          <w:sz w:val="22"/>
          <w:szCs w:val="22"/>
        </w:rPr>
        <w:t>the product has been placed on the market.</w:t>
      </w:r>
    </w:p>
    <w:p w14:paraId="7676CE0E" w14:textId="3A47B167"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5</w:t>
      </w:r>
      <w:r w:rsidRPr="003225FB">
        <w:rPr>
          <w:color w:val="auto"/>
          <w:sz w:val="22"/>
          <w:szCs w:val="22"/>
        </w:rPr>
        <w:t>)</w:t>
      </w:r>
      <w:r w:rsidR="009B54F1" w:rsidRPr="003225FB">
        <w:rPr>
          <w:color w:val="auto"/>
          <w:sz w:val="22"/>
          <w:szCs w:val="22"/>
        </w:rPr>
        <w:t xml:space="preserve"> </w:t>
      </w:r>
      <w:r w:rsidR="009976C0" w:rsidRPr="003225FB">
        <w:rPr>
          <w:color w:val="auto"/>
          <w:sz w:val="22"/>
          <w:szCs w:val="22"/>
        </w:rPr>
        <w:t>Conformity marking and declaration of conformity</w:t>
      </w:r>
    </w:p>
    <w:p w14:paraId="7676CE0F" w14:textId="6C640739"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a) </w:t>
      </w:r>
      <w:r w:rsidR="009976C0" w:rsidRPr="003225FB">
        <w:rPr>
          <w:sz w:val="22"/>
          <w:szCs w:val="22"/>
        </w:rPr>
        <w:t>The manufacturer shall affix the required conformity marking set out in the legislative instrument and, under the</w:t>
      </w:r>
      <w:r w:rsidR="00B246F4" w:rsidRPr="003225FB">
        <w:rPr>
          <w:sz w:val="22"/>
          <w:szCs w:val="22"/>
        </w:rPr>
        <w:t xml:space="preserve"> </w:t>
      </w:r>
      <w:r w:rsidR="009976C0" w:rsidRPr="003225FB">
        <w:rPr>
          <w:sz w:val="22"/>
          <w:szCs w:val="22"/>
        </w:rPr>
        <w:t>responsibility of the notified body referred to in point 4, the latter's identification number to each product that</w:t>
      </w:r>
      <w:r w:rsidR="00B246F4" w:rsidRPr="003225FB">
        <w:rPr>
          <w:sz w:val="22"/>
          <w:szCs w:val="22"/>
        </w:rPr>
        <w:t xml:space="preserve"> </w:t>
      </w:r>
      <w:r w:rsidR="009976C0" w:rsidRPr="003225FB">
        <w:rPr>
          <w:sz w:val="22"/>
          <w:szCs w:val="22"/>
        </w:rPr>
        <w:t>satisfies the applicable requirements of the legislative instrument.</w:t>
      </w:r>
    </w:p>
    <w:p w14:paraId="7676CE10" w14:textId="272733AE"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t xml:space="preserve">b) </w:t>
      </w:r>
      <w:r w:rsidR="009976C0" w:rsidRPr="003225FB">
        <w:rPr>
          <w:sz w:val="22"/>
          <w:szCs w:val="22"/>
        </w:rPr>
        <w:t>The manufacturer shall draw up a written declaration of conformity and keep it at the disposal of the national</w:t>
      </w:r>
      <w:r w:rsidR="00B246F4" w:rsidRPr="003225FB">
        <w:rPr>
          <w:sz w:val="22"/>
          <w:szCs w:val="22"/>
        </w:rPr>
        <w:t xml:space="preserve"> </w:t>
      </w:r>
      <w:r w:rsidR="009976C0" w:rsidRPr="003225FB">
        <w:rPr>
          <w:sz w:val="22"/>
          <w:szCs w:val="22"/>
        </w:rPr>
        <w:t>authorities for 10 years after the product has been placed on the market. The declaration of conformity shall identify</w:t>
      </w:r>
      <w:r w:rsidR="00B246F4" w:rsidRPr="003225FB">
        <w:rPr>
          <w:sz w:val="22"/>
          <w:szCs w:val="22"/>
        </w:rPr>
        <w:t xml:space="preserve"> </w:t>
      </w:r>
      <w:r w:rsidR="009976C0" w:rsidRPr="003225FB">
        <w:rPr>
          <w:sz w:val="22"/>
          <w:szCs w:val="22"/>
        </w:rPr>
        <w:t>the product for which it has been drawn up.</w:t>
      </w:r>
    </w:p>
    <w:p w14:paraId="7676CE11" w14:textId="7EC7FFE4" w:rsidR="009976C0" w:rsidRPr="003225FB" w:rsidRDefault="00354197" w:rsidP="003225FB">
      <w:pPr>
        <w:autoSpaceDE w:val="0"/>
        <w:autoSpaceDN w:val="0"/>
        <w:adjustRightInd w:val="0"/>
        <w:spacing w:beforeLines="60" w:before="144"/>
        <w:ind w:left="567"/>
        <w:jc w:val="both"/>
        <w:rPr>
          <w:sz w:val="22"/>
          <w:szCs w:val="22"/>
        </w:rPr>
      </w:pPr>
      <w:r w:rsidRPr="003225FB">
        <w:rPr>
          <w:sz w:val="22"/>
          <w:szCs w:val="22"/>
        </w:rPr>
        <w:lastRenderedPageBreak/>
        <w:t xml:space="preserve">c) </w:t>
      </w:r>
      <w:r w:rsidR="009976C0" w:rsidRPr="003225FB">
        <w:rPr>
          <w:sz w:val="22"/>
          <w:szCs w:val="22"/>
        </w:rPr>
        <w:t>A copy of the declaration of conformity shall be made available to the relevant authorities upon request.</w:t>
      </w:r>
    </w:p>
    <w:p w14:paraId="7676CE12" w14:textId="6E90E03B" w:rsidR="009976C0" w:rsidRPr="003225FB" w:rsidRDefault="00354197" w:rsidP="0099676F">
      <w:pPr>
        <w:pStyle w:val="Default"/>
        <w:tabs>
          <w:tab w:val="left" w:pos="426"/>
        </w:tabs>
        <w:spacing w:beforeLines="60" w:before="144"/>
        <w:jc w:val="both"/>
        <w:rPr>
          <w:color w:val="auto"/>
          <w:sz w:val="22"/>
          <w:szCs w:val="22"/>
        </w:rPr>
      </w:pPr>
      <w:r w:rsidRPr="003225FB">
        <w:rPr>
          <w:color w:val="auto"/>
          <w:sz w:val="22"/>
          <w:szCs w:val="22"/>
        </w:rPr>
        <w:t>(</w:t>
      </w:r>
      <w:r w:rsidR="009976C0" w:rsidRPr="003225FB">
        <w:rPr>
          <w:color w:val="auto"/>
          <w:sz w:val="22"/>
          <w:szCs w:val="22"/>
        </w:rPr>
        <w:t>6</w:t>
      </w:r>
      <w:r w:rsidRPr="003225FB">
        <w:rPr>
          <w:color w:val="auto"/>
          <w:sz w:val="22"/>
          <w:szCs w:val="22"/>
        </w:rPr>
        <w:t>)</w:t>
      </w:r>
      <w:r w:rsidR="009976C0" w:rsidRPr="003225FB">
        <w:rPr>
          <w:color w:val="auto"/>
          <w:sz w:val="22"/>
          <w:szCs w:val="22"/>
        </w:rPr>
        <w:t xml:space="preserve"> Authorised representative</w:t>
      </w:r>
    </w:p>
    <w:p w14:paraId="7676CE14" w14:textId="5FB87591" w:rsidR="000F5143" w:rsidRPr="003225FB" w:rsidRDefault="009976C0" w:rsidP="0099676F">
      <w:pPr>
        <w:pStyle w:val="Default"/>
        <w:tabs>
          <w:tab w:val="left" w:pos="426"/>
        </w:tabs>
        <w:spacing w:beforeLines="60" w:before="144"/>
        <w:jc w:val="both"/>
        <w:rPr>
          <w:color w:val="auto"/>
          <w:sz w:val="22"/>
          <w:szCs w:val="22"/>
        </w:rPr>
      </w:pPr>
      <w:r w:rsidRPr="003225FB">
        <w:rPr>
          <w:color w:val="auto"/>
          <w:sz w:val="22"/>
          <w:szCs w:val="22"/>
        </w:rPr>
        <w:t xml:space="preserve">The manufacturer's obligations set out in points 2 and 5 may be fulfilled by his authorised representative, on his behalf and under his responsibility, provided that they are specified in the </w:t>
      </w:r>
      <w:r w:rsidR="0009601B" w:rsidRPr="003225FB">
        <w:rPr>
          <w:color w:val="auto"/>
          <w:sz w:val="22"/>
          <w:szCs w:val="22"/>
        </w:rPr>
        <w:t>assignment</w:t>
      </w:r>
      <w:r w:rsidRPr="003225FB">
        <w:rPr>
          <w:color w:val="auto"/>
          <w:sz w:val="22"/>
          <w:szCs w:val="22"/>
        </w:rPr>
        <w:t>.</w:t>
      </w:r>
    </w:p>
    <w:p w14:paraId="7676CE15" w14:textId="77777777" w:rsidR="00577A3A" w:rsidRPr="003225FB" w:rsidRDefault="00AD07E9" w:rsidP="0099676F">
      <w:pPr>
        <w:pStyle w:val="Default"/>
        <w:spacing w:beforeLines="60" w:before="144"/>
        <w:ind w:right="566"/>
        <w:jc w:val="both"/>
        <w:rPr>
          <w:b/>
          <w:bCs/>
          <w:color w:val="auto"/>
          <w:sz w:val="22"/>
          <w:szCs w:val="22"/>
          <w:lang w:bidi="en-US"/>
        </w:rPr>
      </w:pPr>
      <w:r w:rsidRPr="003225FB">
        <w:rPr>
          <w:b/>
          <w:color w:val="auto"/>
          <w:sz w:val="22"/>
          <w:szCs w:val="22"/>
        </w:rPr>
        <w:t>1.1.2.6</w:t>
      </w:r>
      <w:r w:rsidR="007F6250" w:rsidRPr="003225FB">
        <w:rPr>
          <w:b/>
          <w:color w:val="auto"/>
          <w:sz w:val="22"/>
          <w:szCs w:val="22"/>
        </w:rPr>
        <w:tab/>
      </w:r>
      <w:r w:rsidR="00577A3A" w:rsidRPr="003225FB">
        <w:rPr>
          <w:b/>
          <w:bCs/>
          <w:color w:val="auto"/>
          <w:sz w:val="22"/>
          <w:szCs w:val="22"/>
          <w:lang w:bidi="en-US"/>
        </w:rPr>
        <w:t>Module PCA</w:t>
      </w:r>
      <w:bookmarkStart w:id="7" w:name="bookmark35"/>
      <w:r w:rsidR="00577A3A" w:rsidRPr="003225FB">
        <w:rPr>
          <w:b/>
          <w:color w:val="auto"/>
          <w:sz w:val="22"/>
          <w:szCs w:val="22"/>
        </w:rPr>
        <w:t xml:space="preserve"> - </w:t>
      </w:r>
      <w:r w:rsidR="00577A3A" w:rsidRPr="003225FB">
        <w:rPr>
          <w:b/>
          <w:bCs/>
          <w:color w:val="auto"/>
          <w:sz w:val="22"/>
          <w:szCs w:val="22"/>
          <w:lang w:bidi="en-US"/>
        </w:rPr>
        <w:t>Equivalent Conformity Based On Post-Constructıon Assessment</w:t>
      </w:r>
      <w:bookmarkEnd w:id="7"/>
    </w:p>
    <w:p w14:paraId="7676CE16" w14:textId="19716D0F"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Conformity based on post-construction assessment is the procedure to assess the equivalent conformity of a product for which the manufacturer has not assumed the responsibility for the product’s conformity with this Directive, and whereby a natural or legal person referred to in Article 19(2), (3) or (4</w:t>
      </w:r>
      <w:r w:rsidRPr="006D0DE4">
        <w:rPr>
          <w:b/>
          <w:color w:val="auto"/>
          <w:sz w:val="22"/>
          <w:szCs w:val="22"/>
          <w:lang w:bidi="en-US"/>
        </w:rPr>
        <w:t xml:space="preserve">) </w:t>
      </w:r>
      <w:r w:rsidRPr="006D0DE4">
        <w:rPr>
          <w:rStyle w:val="Heading31"/>
          <w:rFonts w:ascii="Times New Roman" w:hAnsi="Times New Roman" w:cs="Times New Roman"/>
          <w:b w:val="0"/>
          <w:color w:val="auto"/>
          <w:sz w:val="22"/>
          <w:szCs w:val="22"/>
        </w:rPr>
        <w:t>of Directive 2013/53/EU</w:t>
      </w:r>
      <w:r w:rsidRPr="003225FB">
        <w:rPr>
          <w:bCs/>
          <w:color w:val="auto"/>
          <w:sz w:val="22"/>
          <w:szCs w:val="22"/>
          <w:lang w:bidi="en-US"/>
        </w:rPr>
        <w:t xml:space="preserve"> who is placing the product on the market or putting it into service under his own responsibility is assuming the responsibility for the equivalent conformity of the product. This person shall fulfill the obligations laid down in points 2 and 4 </w:t>
      </w:r>
      <w:r w:rsidR="00354197" w:rsidRPr="003225FB">
        <w:rPr>
          <w:bCs/>
          <w:color w:val="auto"/>
          <w:sz w:val="22"/>
          <w:szCs w:val="22"/>
          <w:lang w:bidi="en-US"/>
        </w:rPr>
        <w:t xml:space="preserve">of Annex V of Directive </w:t>
      </w:r>
      <w:r w:rsidRPr="003225FB">
        <w:rPr>
          <w:bCs/>
          <w:color w:val="auto"/>
          <w:sz w:val="22"/>
          <w:szCs w:val="22"/>
          <w:lang w:bidi="en-US"/>
        </w:rPr>
        <w:t>and ensure and declare on his sole responsibility that the product concerned, which has been subject to the provisions of point 3</w:t>
      </w:r>
      <w:r w:rsidR="00354197" w:rsidRPr="003225FB">
        <w:rPr>
          <w:bCs/>
          <w:color w:val="auto"/>
          <w:sz w:val="22"/>
          <w:szCs w:val="22"/>
          <w:lang w:bidi="en-US"/>
        </w:rPr>
        <w:t xml:space="preserve"> of Annex V</w:t>
      </w:r>
      <w:r w:rsidRPr="003225FB">
        <w:rPr>
          <w:bCs/>
          <w:color w:val="auto"/>
          <w:sz w:val="22"/>
          <w:szCs w:val="22"/>
          <w:lang w:bidi="en-US"/>
        </w:rPr>
        <w:t>, is in conformity with the applicable requirements of Directive.</w:t>
      </w:r>
    </w:p>
    <w:p w14:paraId="7676CE19" w14:textId="45F0E08B"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The person who is placing the product on the market or putting it into service shall lodge an application for a post</w:t>
      </w:r>
      <w:r w:rsidRPr="003225FB">
        <w:rPr>
          <w:bCs/>
          <w:color w:val="auto"/>
          <w:sz w:val="22"/>
          <w:szCs w:val="22"/>
          <w:lang w:bidi="en-US"/>
        </w:rPr>
        <w:softHyphen/>
        <w:t>construction assessment of the product with a notified body and must provide the notified body with the documents and technical file enabling the notified body to assess the conformity of the product with the</w:t>
      </w:r>
      <w:r w:rsidR="00354197" w:rsidRPr="003225FB">
        <w:rPr>
          <w:bCs/>
          <w:color w:val="auto"/>
          <w:sz w:val="22"/>
          <w:szCs w:val="22"/>
          <w:lang w:bidi="en-US"/>
        </w:rPr>
        <w:t xml:space="preserve"> </w:t>
      </w:r>
      <w:r w:rsidRPr="003225FB">
        <w:rPr>
          <w:bCs/>
          <w:color w:val="auto"/>
          <w:sz w:val="22"/>
          <w:szCs w:val="22"/>
          <w:lang w:bidi="en-US"/>
        </w:rPr>
        <w:t xml:space="preserve">requirements of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xml:space="preserve"> and any available information on the use of the product after its first putting into service.</w:t>
      </w:r>
    </w:p>
    <w:p w14:paraId="7676CE1A"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person who is placing such a product on the market or putting it into service shall keep these documents and information at the disposal of the relevant national authorities for 10 years after the product has been assessed on its equivalent conformity in accordance with the post-construction assessment procedure.</w:t>
      </w:r>
    </w:p>
    <w:p w14:paraId="7676CE1B" w14:textId="77777777"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 xml:space="preserve">The notified body shall examine the individual product and carry out calculations, tests and other assessments, to the extent necessary to ensure that the equivalent conformity of the product with the relevant requirements of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xml:space="preserve"> is demonstrated.</w:t>
      </w:r>
    </w:p>
    <w:p w14:paraId="7676CE1C"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notified body shall draw up and issue a certificate and a related report of conformity concerning the assessment carried out and shall keep a copy of the certificate and related report of conformity at the disposal of the national authorities for 10 years after it has issued these documents.</w:t>
      </w:r>
    </w:p>
    <w:p w14:paraId="7676CE1D"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The notified body shall affix its identification number next to the CE marking on the approved product or have it affixed under its responsibility.</w:t>
      </w:r>
    </w:p>
    <w:p w14:paraId="7676CE1E"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 xml:space="preserve">In case the assessed product is a watercraft, the notified body shall also have affixed, under his responsibility, the watercraft identification number as referred to in point 2.1 of Part A of Annex I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whereby the field for the country code of the manufacturer shall be used to indicate the country of establishment of the notified body and the fields for the unique code of the manufacturer assigned by the national authority of the Member State to indicate the post</w:t>
      </w:r>
      <w:r w:rsidRPr="003225FB">
        <w:rPr>
          <w:bCs/>
          <w:color w:val="auto"/>
          <w:sz w:val="22"/>
          <w:szCs w:val="22"/>
          <w:lang w:bidi="en-US"/>
        </w:rPr>
        <w:softHyphen/>
        <w:t>construction assessment identification code assigned to the notified body, followed by the serial number of the post</w:t>
      </w:r>
      <w:r w:rsidRPr="003225FB">
        <w:rPr>
          <w:bCs/>
          <w:color w:val="auto"/>
          <w:sz w:val="22"/>
          <w:szCs w:val="22"/>
          <w:lang w:bidi="en-US"/>
        </w:rPr>
        <w:softHyphen/>
        <w:t>construction assessment certificate. The fields in the watercraft identification number for the month and year of production and for the model year shall be used to indicate the month and year of the post-construction assessment.</w:t>
      </w:r>
    </w:p>
    <w:p w14:paraId="7676CE1F" w14:textId="77777777" w:rsidR="00577A3A"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CE marking and EU declaration of conformity</w:t>
      </w:r>
    </w:p>
    <w:p w14:paraId="7676CE20" w14:textId="13C34FA1"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The person who is placing the product on the market or putting it into service shall affix the CE marking and, under the responsibility of the notified body referred to in Section 3</w:t>
      </w:r>
      <w:r w:rsidR="005B35CB" w:rsidRPr="003225FB">
        <w:rPr>
          <w:bCs/>
          <w:color w:val="auto"/>
          <w:sz w:val="22"/>
          <w:szCs w:val="22"/>
          <w:lang w:bidi="en-US"/>
        </w:rPr>
        <w:t xml:space="preserve"> of </w:t>
      </w:r>
      <w:r w:rsidR="00573186" w:rsidRPr="003225FB">
        <w:rPr>
          <w:bCs/>
          <w:color w:val="auto"/>
          <w:sz w:val="22"/>
          <w:szCs w:val="22"/>
          <w:lang w:bidi="en-US"/>
        </w:rPr>
        <w:t xml:space="preserve">Annex V of </w:t>
      </w:r>
      <w:r w:rsidR="005B35CB" w:rsidRPr="003225FB">
        <w:rPr>
          <w:bCs/>
          <w:color w:val="auto"/>
          <w:sz w:val="22"/>
          <w:szCs w:val="22"/>
          <w:lang w:bidi="en-US"/>
        </w:rPr>
        <w:t>Directive</w:t>
      </w:r>
      <w:r w:rsidRPr="003225FB">
        <w:rPr>
          <w:bCs/>
          <w:color w:val="auto"/>
          <w:sz w:val="22"/>
          <w:szCs w:val="22"/>
          <w:lang w:bidi="en-US"/>
        </w:rPr>
        <w:t>, the latter’s identification number to the product for which the notified body has assessed and certified its equivalent conformity with the relevant requirements of Directive.</w:t>
      </w:r>
    </w:p>
    <w:p w14:paraId="7676CE21" w14:textId="77777777"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 xml:space="preserve">The person who is placing the product on the market or putting it into service shall draw up an EU declaration of conformity and keep it at the disposal of the national authorities for 10 years after the date the post-construction assessment certificate has been issued. The declaration of conformity shall identify the product for </w:t>
      </w:r>
      <w:r w:rsidRPr="003225FB">
        <w:rPr>
          <w:bCs/>
          <w:color w:val="auto"/>
          <w:sz w:val="22"/>
          <w:szCs w:val="22"/>
          <w:lang w:bidi="en-US"/>
        </w:rPr>
        <w:lastRenderedPageBreak/>
        <w:t>which it has been drawn up.</w:t>
      </w:r>
    </w:p>
    <w:p w14:paraId="7676CE22" w14:textId="77777777" w:rsidR="00577A3A" w:rsidRPr="003225FB" w:rsidRDefault="00577A3A" w:rsidP="0099676F">
      <w:pPr>
        <w:pStyle w:val="Default"/>
        <w:spacing w:beforeLines="60" w:before="144"/>
        <w:ind w:right="282"/>
        <w:jc w:val="both"/>
        <w:rPr>
          <w:bCs/>
          <w:color w:val="auto"/>
          <w:sz w:val="22"/>
          <w:szCs w:val="22"/>
          <w:lang w:bidi="en-US"/>
        </w:rPr>
      </w:pPr>
      <w:r w:rsidRPr="003225FB">
        <w:rPr>
          <w:bCs/>
          <w:color w:val="auto"/>
          <w:sz w:val="22"/>
          <w:szCs w:val="22"/>
          <w:lang w:bidi="en-US"/>
        </w:rPr>
        <w:t>A copy of the EU declaration of conformity shall be made available to the relevant authorities upon request.</w:t>
      </w:r>
    </w:p>
    <w:p w14:paraId="7676CE23" w14:textId="4FDBC40C" w:rsidR="00577A3A" w:rsidRPr="003225FB" w:rsidRDefault="00577A3A" w:rsidP="0099676F">
      <w:pPr>
        <w:pStyle w:val="Default"/>
        <w:numPr>
          <w:ilvl w:val="1"/>
          <w:numId w:val="25"/>
        </w:numPr>
        <w:spacing w:beforeLines="60" w:before="144"/>
        <w:ind w:right="282"/>
        <w:jc w:val="both"/>
        <w:rPr>
          <w:bCs/>
          <w:color w:val="auto"/>
          <w:sz w:val="22"/>
          <w:szCs w:val="22"/>
          <w:lang w:bidi="en-US"/>
        </w:rPr>
      </w:pPr>
      <w:r w:rsidRPr="003225FB">
        <w:rPr>
          <w:bCs/>
          <w:color w:val="auto"/>
          <w:sz w:val="22"/>
          <w:szCs w:val="22"/>
          <w:lang w:bidi="en-US"/>
        </w:rPr>
        <w:t>In the case the assessed product is a watercraft, the person who is placing the watercraft on the market or putting it into service shall affix to the watercraft the builder’s plate described in point 2.2 of Part A of Annex I</w:t>
      </w:r>
      <w:r w:rsidR="005B35CB" w:rsidRPr="003225FB">
        <w:rPr>
          <w:bCs/>
          <w:color w:val="auto"/>
          <w:sz w:val="22"/>
          <w:szCs w:val="22"/>
          <w:lang w:bidi="en-US"/>
        </w:rPr>
        <w:t xml:space="preserve"> of Directive</w:t>
      </w:r>
      <w:r w:rsidRPr="003225FB">
        <w:rPr>
          <w:bCs/>
          <w:color w:val="auto"/>
          <w:sz w:val="22"/>
          <w:szCs w:val="22"/>
          <w:lang w:bidi="en-US"/>
        </w:rPr>
        <w:t xml:space="preserve">, which shall include the words ‘post-construction assessment’, and the watercraft identification number described in point 2.1 of Part A of Annex I </w:t>
      </w:r>
      <w:r w:rsidRPr="003225FB">
        <w:rPr>
          <w:rStyle w:val="Heading31"/>
          <w:rFonts w:ascii="Times New Roman" w:hAnsi="Times New Roman" w:cs="Times New Roman"/>
          <w:b w:val="0"/>
          <w:bCs w:val="0"/>
          <w:color w:val="auto"/>
          <w:sz w:val="22"/>
          <w:szCs w:val="22"/>
        </w:rPr>
        <w:t>of Directive 2013/53/EU</w:t>
      </w:r>
      <w:r w:rsidRPr="003225FB">
        <w:rPr>
          <w:bCs/>
          <w:color w:val="auto"/>
          <w:sz w:val="22"/>
          <w:szCs w:val="22"/>
          <w:lang w:bidi="en-US"/>
        </w:rPr>
        <w:t>, in accordance with the provisions set out in Section 3</w:t>
      </w:r>
      <w:r w:rsidR="005B35CB" w:rsidRPr="003225FB">
        <w:rPr>
          <w:bCs/>
          <w:color w:val="auto"/>
          <w:sz w:val="22"/>
          <w:szCs w:val="22"/>
          <w:lang w:bidi="en-US"/>
        </w:rPr>
        <w:t xml:space="preserve"> </w:t>
      </w:r>
      <w:r w:rsidR="00573186" w:rsidRPr="003225FB">
        <w:rPr>
          <w:bCs/>
          <w:color w:val="auto"/>
          <w:sz w:val="22"/>
          <w:szCs w:val="22"/>
          <w:lang w:bidi="en-US"/>
        </w:rPr>
        <w:t xml:space="preserve">Annex V </w:t>
      </w:r>
      <w:r w:rsidR="005B35CB" w:rsidRPr="003225FB">
        <w:rPr>
          <w:bCs/>
          <w:color w:val="auto"/>
          <w:sz w:val="22"/>
          <w:szCs w:val="22"/>
          <w:lang w:bidi="en-US"/>
        </w:rPr>
        <w:t>of Directive</w:t>
      </w:r>
      <w:r w:rsidRPr="003225FB">
        <w:rPr>
          <w:bCs/>
          <w:color w:val="auto"/>
          <w:sz w:val="22"/>
          <w:szCs w:val="22"/>
          <w:lang w:bidi="en-US"/>
        </w:rPr>
        <w:t>.</w:t>
      </w:r>
    </w:p>
    <w:p w14:paraId="7676CE25" w14:textId="163D7B3B" w:rsidR="00B246F4" w:rsidRPr="003225FB" w:rsidRDefault="00577A3A" w:rsidP="0099676F">
      <w:pPr>
        <w:pStyle w:val="Default"/>
        <w:numPr>
          <w:ilvl w:val="0"/>
          <w:numId w:val="25"/>
        </w:numPr>
        <w:spacing w:beforeLines="60" w:before="144"/>
        <w:ind w:right="282"/>
        <w:jc w:val="both"/>
        <w:rPr>
          <w:bCs/>
          <w:color w:val="auto"/>
          <w:sz w:val="22"/>
          <w:szCs w:val="22"/>
          <w:lang w:bidi="en-US"/>
        </w:rPr>
      </w:pPr>
      <w:r w:rsidRPr="003225FB">
        <w:rPr>
          <w:bCs/>
          <w:color w:val="auto"/>
          <w:sz w:val="22"/>
          <w:szCs w:val="22"/>
          <w:lang w:bidi="en-US"/>
        </w:rPr>
        <w:t>The notified body shall inform the person who is placing the product on the market or putting it into service of his obligations under this post-construction assessment procedure.</w:t>
      </w:r>
    </w:p>
    <w:p w14:paraId="7676CE26" w14:textId="77777777" w:rsidR="0086271E" w:rsidRPr="003225FB" w:rsidRDefault="005A3180" w:rsidP="0099676F">
      <w:pPr>
        <w:pStyle w:val="BlockText"/>
        <w:numPr>
          <w:ilvl w:val="2"/>
          <w:numId w:val="26"/>
        </w:numPr>
        <w:tabs>
          <w:tab w:val="clear" w:pos="851"/>
        </w:tabs>
        <w:spacing w:beforeLines="60" w:before="144"/>
        <w:ind w:left="0" w:right="282" w:firstLine="0"/>
        <w:rPr>
          <w:b/>
          <w:bCs/>
          <w:sz w:val="22"/>
          <w:szCs w:val="22"/>
        </w:rPr>
      </w:pPr>
      <w:r w:rsidRPr="003225FB">
        <w:rPr>
          <w:b/>
          <w:bCs/>
          <w:sz w:val="22"/>
          <w:szCs w:val="22"/>
        </w:rPr>
        <w:t>Agreement Stage</w:t>
      </w:r>
      <w:r w:rsidR="00C64437" w:rsidRPr="003225FB">
        <w:rPr>
          <w:b/>
          <w:bCs/>
          <w:sz w:val="22"/>
          <w:szCs w:val="22"/>
        </w:rPr>
        <w:t xml:space="preserve"> </w:t>
      </w:r>
    </w:p>
    <w:p w14:paraId="2BB925C1" w14:textId="7B67FE5A" w:rsidR="00FB5E9D" w:rsidRPr="003225FB" w:rsidRDefault="0086271E" w:rsidP="003225FB">
      <w:pPr>
        <w:pStyle w:val="BodyText"/>
        <w:spacing w:after="0"/>
        <w:jc w:val="both"/>
        <w:rPr>
          <w:sz w:val="22"/>
          <w:szCs w:val="22"/>
        </w:rPr>
      </w:pPr>
      <w:r w:rsidRPr="003225FB">
        <w:rPr>
          <w:bCs/>
          <w:sz w:val="22"/>
          <w:szCs w:val="22"/>
        </w:rPr>
        <w:t xml:space="preserve">For the product certification service to be realized, </w:t>
      </w:r>
      <w:r w:rsidRPr="003225FB">
        <w:rPr>
          <w:sz w:val="22"/>
          <w:szCs w:val="22"/>
        </w:rPr>
        <w:t xml:space="preserve">CE700 Application Form for Conformity Assessment According to Recreational Craft Directive shall be used and a quotation including the scope of service to be provided shall be communicated to the request holder. </w:t>
      </w:r>
      <w:r w:rsidR="00FB5E9D" w:rsidRPr="003225FB">
        <w:rPr>
          <w:bCs/>
          <w:sz w:val="22"/>
          <w:szCs w:val="22"/>
        </w:rPr>
        <w:t xml:space="preserve">New applications shall be processed by NB HO in accordance with the 6140/K Procedure for Evaluation and Acceptance of </w:t>
      </w:r>
      <w:r w:rsidR="00FB5E9D" w:rsidRPr="00BB14E8">
        <w:rPr>
          <w:bCs/>
          <w:sz w:val="22"/>
          <w:szCs w:val="22"/>
        </w:rPr>
        <w:t>Service Requests. This evaluation is recorded to CE700 2013 53 EU Conformity Assessment Application Form with OT103</w:t>
      </w:r>
      <w:r w:rsidR="00283E0C" w:rsidRPr="00BB14E8">
        <w:rPr>
          <w:bCs/>
          <w:sz w:val="22"/>
          <w:szCs w:val="22"/>
        </w:rPr>
        <w:t>NB</w:t>
      </w:r>
      <w:r w:rsidR="00FB5E9D" w:rsidRPr="00BB14E8">
        <w:rPr>
          <w:bCs/>
          <w:sz w:val="22"/>
          <w:szCs w:val="22"/>
        </w:rPr>
        <w:t xml:space="preserve"> Risk Assessment Form</w:t>
      </w:r>
      <w:r w:rsidR="00A57E1D" w:rsidRPr="00BB14E8">
        <w:rPr>
          <w:bCs/>
          <w:sz w:val="22"/>
          <w:szCs w:val="22"/>
        </w:rPr>
        <w:t xml:space="preserve"> for NB Supervision Activities</w:t>
      </w:r>
      <w:r w:rsidR="00FB5E9D" w:rsidRPr="00BB14E8">
        <w:rPr>
          <w:bCs/>
          <w:sz w:val="22"/>
          <w:szCs w:val="22"/>
        </w:rPr>
        <w:t xml:space="preserve"> </w:t>
      </w:r>
      <w:r w:rsidR="00FB5E9D" w:rsidRPr="003225FB">
        <w:rPr>
          <w:bCs/>
          <w:sz w:val="22"/>
          <w:szCs w:val="22"/>
        </w:rPr>
        <w:t xml:space="preserve">as attachment. </w:t>
      </w:r>
      <w:r w:rsidRPr="003225FB">
        <w:rPr>
          <w:sz w:val="22"/>
          <w:szCs w:val="22"/>
        </w:rPr>
        <w:t xml:space="preserve">Following the </w:t>
      </w:r>
      <w:r w:rsidR="00A57803">
        <w:rPr>
          <w:sz w:val="22"/>
          <w:szCs w:val="22"/>
        </w:rPr>
        <w:t>confirmation</w:t>
      </w:r>
      <w:r w:rsidRPr="003225FB">
        <w:rPr>
          <w:sz w:val="22"/>
          <w:szCs w:val="22"/>
        </w:rPr>
        <w:t xml:space="preserve"> of the request holder, CE702 Contract for Conformity Assessment Services According to Recreational Craft Directive is mutually signed. </w:t>
      </w:r>
      <w:r w:rsidR="00A57803">
        <w:rPr>
          <w:sz w:val="22"/>
          <w:szCs w:val="22"/>
        </w:rPr>
        <w:t>In addition</w:t>
      </w:r>
      <w:r w:rsidRPr="003225FB">
        <w:rPr>
          <w:sz w:val="22"/>
          <w:szCs w:val="22"/>
        </w:rPr>
        <w:t xml:space="preserve"> to the contract; CE703 Product Certification Program is mutually signed.</w:t>
      </w:r>
      <w:r w:rsidR="00FB5E9D" w:rsidRPr="003225FB">
        <w:rPr>
          <w:sz w:val="22"/>
          <w:szCs w:val="22"/>
        </w:rPr>
        <w:t xml:space="preserve"> CE703 2013/53/EU Product Certification Program is maintained on TL website in order to inform clients before contract. </w:t>
      </w:r>
    </w:p>
    <w:p w14:paraId="7676CE29" w14:textId="0A694701" w:rsidR="009C07EF" w:rsidRPr="003225FB" w:rsidRDefault="00FB5E9D" w:rsidP="003225FB">
      <w:pPr>
        <w:pStyle w:val="BodyText"/>
        <w:spacing w:after="0"/>
        <w:jc w:val="both"/>
        <w:rPr>
          <w:sz w:val="22"/>
          <w:szCs w:val="22"/>
        </w:rPr>
      </w:pPr>
      <w:r w:rsidRPr="003225FB">
        <w:rPr>
          <w:sz w:val="22"/>
          <w:szCs w:val="22"/>
        </w:rPr>
        <w:t xml:space="preserve">TL HO ensures that customer declares to take the responsibility of drawing up and preparing technical file and of having the certificates of </w:t>
      </w:r>
      <w:r w:rsidR="00910A09">
        <w:rPr>
          <w:sz w:val="22"/>
          <w:szCs w:val="22"/>
        </w:rPr>
        <w:t xml:space="preserve">the </w:t>
      </w:r>
      <w:r w:rsidRPr="003225FB">
        <w:rPr>
          <w:sz w:val="22"/>
          <w:szCs w:val="22"/>
        </w:rPr>
        <w:t xml:space="preserve">requested </w:t>
      </w:r>
      <w:r w:rsidR="00910A09">
        <w:rPr>
          <w:sz w:val="22"/>
          <w:szCs w:val="22"/>
        </w:rPr>
        <w:t>equipment</w:t>
      </w:r>
      <w:r w:rsidRPr="003225FB">
        <w:rPr>
          <w:sz w:val="22"/>
          <w:szCs w:val="22"/>
        </w:rPr>
        <w:t xml:space="preserve"> for in case contract is signed for A1 module.</w:t>
      </w:r>
    </w:p>
    <w:p w14:paraId="7676CE2A" w14:textId="67ADCE69" w:rsidR="009C07EF" w:rsidRPr="003225FB" w:rsidRDefault="005A3180" w:rsidP="00334EBA">
      <w:pPr>
        <w:pStyle w:val="ListParagraph"/>
        <w:numPr>
          <w:ilvl w:val="0"/>
          <w:numId w:val="28"/>
        </w:numPr>
        <w:spacing w:beforeLines="60" w:before="144"/>
        <w:ind w:right="284"/>
        <w:jc w:val="both"/>
        <w:rPr>
          <w:b/>
          <w:bCs/>
          <w:sz w:val="22"/>
          <w:szCs w:val="22"/>
        </w:rPr>
      </w:pPr>
      <w:r w:rsidRPr="003225FB">
        <w:rPr>
          <w:b/>
          <w:bCs/>
          <w:sz w:val="22"/>
          <w:szCs w:val="22"/>
        </w:rPr>
        <w:t>Conformity Assessment Process</w:t>
      </w:r>
    </w:p>
    <w:p w14:paraId="7676CE2C" w14:textId="0DE22ACA" w:rsidR="00B246F4" w:rsidRPr="003225FB" w:rsidRDefault="005A3180" w:rsidP="0099676F">
      <w:pPr>
        <w:pStyle w:val="BodyText"/>
        <w:spacing w:beforeLines="60" w:before="144" w:after="0"/>
        <w:jc w:val="both"/>
        <w:rPr>
          <w:bCs/>
          <w:sz w:val="22"/>
          <w:szCs w:val="22"/>
        </w:rPr>
      </w:pPr>
      <w:r w:rsidRPr="003225FB">
        <w:rPr>
          <w:bCs/>
          <w:sz w:val="22"/>
          <w:szCs w:val="22"/>
        </w:rPr>
        <w:t xml:space="preserve">Conformity assessment </w:t>
      </w:r>
      <w:r w:rsidR="005B35CB" w:rsidRPr="003225FB">
        <w:rPr>
          <w:bCs/>
          <w:sz w:val="22"/>
          <w:szCs w:val="22"/>
        </w:rPr>
        <w:t>stages are as follows;</w:t>
      </w:r>
    </w:p>
    <w:p w14:paraId="7676CE2D" w14:textId="4178E1CF" w:rsidR="009C07EF" w:rsidRPr="003225FB" w:rsidRDefault="005A3180" w:rsidP="00334EBA">
      <w:pPr>
        <w:pStyle w:val="BodyText"/>
        <w:numPr>
          <w:ilvl w:val="1"/>
          <w:numId w:val="27"/>
        </w:numPr>
        <w:spacing w:beforeLines="60" w:before="144" w:after="0"/>
        <w:ind w:right="284"/>
        <w:jc w:val="both"/>
        <w:rPr>
          <w:b/>
          <w:sz w:val="22"/>
          <w:szCs w:val="22"/>
        </w:rPr>
      </w:pPr>
      <w:r w:rsidRPr="003225FB">
        <w:rPr>
          <w:b/>
          <w:sz w:val="22"/>
          <w:szCs w:val="22"/>
        </w:rPr>
        <w:t>Technical Operation</w:t>
      </w:r>
      <w:r w:rsidR="009C07EF" w:rsidRPr="003225FB">
        <w:rPr>
          <w:b/>
          <w:sz w:val="22"/>
          <w:szCs w:val="22"/>
        </w:rPr>
        <w:t xml:space="preserve"> (TO)</w:t>
      </w:r>
    </w:p>
    <w:p w14:paraId="7676CE2E" w14:textId="12F840E1" w:rsidR="005A3180" w:rsidRPr="003225FB" w:rsidRDefault="005A3180" w:rsidP="0099676F">
      <w:pPr>
        <w:pStyle w:val="BodyText"/>
        <w:spacing w:beforeLines="60" w:before="144" w:after="0"/>
        <w:jc w:val="both"/>
        <w:rPr>
          <w:bCs/>
          <w:sz w:val="22"/>
          <w:szCs w:val="22"/>
        </w:rPr>
      </w:pPr>
      <w:r w:rsidRPr="003225FB">
        <w:rPr>
          <w:bCs/>
          <w:sz w:val="22"/>
          <w:szCs w:val="22"/>
        </w:rPr>
        <w:t>Technical operation consists of workshop examination, tests and inspections.</w:t>
      </w:r>
      <w:r w:rsidR="009E7909">
        <w:rPr>
          <w:bCs/>
          <w:sz w:val="22"/>
          <w:szCs w:val="22"/>
        </w:rPr>
        <w:t xml:space="preserve"> </w:t>
      </w:r>
      <w:r w:rsidR="009E7909" w:rsidRPr="009E7909">
        <w:rPr>
          <w:bCs/>
          <w:color w:val="EE0000"/>
          <w:sz w:val="22"/>
          <w:szCs w:val="22"/>
        </w:rPr>
        <w:t>NB SL Chief appoints PM and surveyors for the project. Technical operation is under the responsibility of PM.</w:t>
      </w:r>
      <w:r w:rsidR="009E7909">
        <w:rPr>
          <w:bCs/>
          <w:sz w:val="22"/>
          <w:szCs w:val="22"/>
        </w:rPr>
        <w:t xml:space="preserve"> </w:t>
      </w:r>
      <w:r w:rsidRPr="003225FB">
        <w:rPr>
          <w:bCs/>
          <w:sz w:val="22"/>
          <w:szCs w:val="22"/>
        </w:rPr>
        <w:t xml:space="preserve">Some parts of technical operations might be realised by </w:t>
      </w:r>
      <w:r w:rsidR="009E7909">
        <w:rPr>
          <w:bCs/>
          <w:sz w:val="22"/>
          <w:szCs w:val="22"/>
        </w:rPr>
        <w:t>subcontractor</w:t>
      </w:r>
      <w:r w:rsidRPr="003225FB">
        <w:rPr>
          <w:bCs/>
          <w:sz w:val="22"/>
          <w:szCs w:val="22"/>
        </w:rPr>
        <w:t>.</w:t>
      </w:r>
    </w:p>
    <w:p w14:paraId="7676CE2F" w14:textId="2D4B9345" w:rsidR="005A3180" w:rsidRPr="003225FB" w:rsidRDefault="005A3180" w:rsidP="0099676F">
      <w:pPr>
        <w:pStyle w:val="BodyText"/>
        <w:spacing w:beforeLines="60" w:before="144" w:after="0"/>
        <w:jc w:val="both"/>
        <w:rPr>
          <w:bCs/>
          <w:sz w:val="22"/>
          <w:szCs w:val="22"/>
        </w:rPr>
      </w:pPr>
      <w:r w:rsidRPr="003225FB">
        <w:rPr>
          <w:bCs/>
          <w:sz w:val="22"/>
          <w:szCs w:val="22"/>
        </w:rPr>
        <w:t xml:space="preserve">The surveyor(s) </w:t>
      </w:r>
      <w:r w:rsidRPr="00A57803">
        <w:rPr>
          <w:bCs/>
          <w:strike/>
          <w:sz w:val="22"/>
          <w:szCs w:val="22"/>
        </w:rPr>
        <w:t>in charge</w:t>
      </w:r>
      <w:r w:rsidRPr="003225FB">
        <w:rPr>
          <w:bCs/>
          <w:sz w:val="22"/>
          <w:szCs w:val="22"/>
        </w:rPr>
        <w:t xml:space="preserve"> </w:t>
      </w:r>
      <w:r w:rsidRPr="00A65445">
        <w:rPr>
          <w:bCs/>
          <w:strike/>
          <w:sz w:val="22"/>
          <w:szCs w:val="22"/>
        </w:rPr>
        <w:t>who</w:t>
      </w:r>
      <w:r w:rsidRPr="003225FB">
        <w:rPr>
          <w:bCs/>
          <w:sz w:val="22"/>
          <w:szCs w:val="22"/>
        </w:rPr>
        <w:t xml:space="preserve"> </w:t>
      </w:r>
      <w:r w:rsidRPr="00A65445">
        <w:rPr>
          <w:bCs/>
          <w:strike/>
          <w:sz w:val="22"/>
          <w:szCs w:val="22"/>
        </w:rPr>
        <w:t>is/are appointed by PM</w:t>
      </w:r>
      <w:r w:rsidRPr="003225FB">
        <w:rPr>
          <w:bCs/>
          <w:sz w:val="22"/>
          <w:szCs w:val="22"/>
        </w:rPr>
        <w:t xml:space="preserve"> carry out necessary inspections, controls and witness tests in accordance with the Directive, Harmonized Standards, related check lists and reports. </w:t>
      </w:r>
    </w:p>
    <w:p w14:paraId="7676CE30" w14:textId="737997EA" w:rsidR="00B246F4" w:rsidRPr="003225FB" w:rsidRDefault="005B35CB" w:rsidP="0099676F">
      <w:pPr>
        <w:pStyle w:val="BodyText"/>
        <w:spacing w:beforeLines="60" w:before="144" w:after="0"/>
        <w:jc w:val="both"/>
        <w:rPr>
          <w:bCs/>
          <w:sz w:val="22"/>
          <w:szCs w:val="22"/>
        </w:rPr>
      </w:pPr>
      <w:r w:rsidRPr="003225FB">
        <w:rPr>
          <w:bCs/>
          <w:sz w:val="22"/>
          <w:szCs w:val="22"/>
        </w:rPr>
        <w:t xml:space="preserve">Manufacturer is responsible for </w:t>
      </w:r>
      <w:r w:rsidRPr="003225FB">
        <w:rPr>
          <w:bCs/>
          <w:sz w:val="22"/>
          <w:szCs w:val="22"/>
          <w:lang w:bidi="en-US"/>
        </w:rPr>
        <w:t xml:space="preserve">affixing the CE marking before </w:t>
      </w:r>
      <w:r w:rsidR="008A7062">
        <w:rPr>
          <w:bCs/>
          <w:sz w:val="22"/>
          <w:szCs w:val="22"/>
          <w:lang w:bidi="en-US"/>
        </w:rPr>
        <w:t>starting</w:t>
      </w:r>
      <w:r w:rsidRPr="003225FB">
        <w:rPr>
          <w:bCs/>
          <w:sz w:val="22"/>
          <w:szCs w:val="22"/>
          <w:lang w:bidi="en-US"/>
        </w:rPr>
        <w:t xml:space="preserve"> any technical operations.</w:t>
      </w:r>
    </w:p>
    <w:p w14:paraId="7676CE31" w14:textId="7A04812F" w:rsidR="005A3180" w:rsidRPr="003225FB" w:rsidRDefault="008A65A0" w:rsidP="008A65A0">
      <w:pPr>
        <w:pStyle w:val="BodyText"/>
        <w:spacing w:beforeLines="60" w:before="144" w:after="0"/>
        <w:ind w:right="284"/>
        <w:jc w:val="both"/>
        <w:rPr>
          <w:b/>
          <w:sz w:val="22"/>
          <w:szCs w:val="22"/>
        </w:rPr>
      </w:pPr>
      <w:r w:rsidRPr="003225FB">
        <w:rPr>
          <w:b/>
          <w:bCs/>
          <w:sz w:val="22"/>
          <w:szCs w:val="22"/>
        </w:rPr>
        <w:t xml:space="preserve">2.2 </w:t>
      </w:r>
      <w:r w:rsidR="005A3180" w:rsidRPr="003225FB">
        <w:rPr>
          <w:b/>
          <w:bCs/>
          <w:sz w:val="22"/>
          <w:szCs w:val="22"/>
        </w:rPr>
        <w:t>Manufacturing Site Examination Operation (MSEO)</w:t>
      </w:r>
    </w:p>
    <w:p w14:paraId="7676CE32" w14:textId="5357E065" w:rsidR="005A3180" w:rsidRPr="003225FB" w:rsidRDefault="00B76B3E" w:rsidP="0099676F">
      <w:pPr>
        <w:spacing w:beforeLines="60" w:before="144"/>
        <w:jc w:val="both"/>
        <w:rPr>
          <w:bCs/>
          <w:sz w:val="22"/>
          <w:szCs w:val="22"/>
        </w:rPr>
      </w:pPr>
      <w:r w:rsidRPr="003225FB">
        <w:rPr>
          <w:bCs/>
          <w:sz w:val="22"/>
          <w:szCs w:val="22"/>
        </w:rPr>
        <w:t>All necessary audits for m</w:t>
      </w:r>
      <w:r w:rsidR="005A3180" w:rsidRPr="003225FB">
        <w:rPr>
          <w:bCs/>
          <w:sz w:val="22"/>
          <w:szCs w:val="22"/>
        </w:rPr>
        <w:t xml:space="preserve">anufacturing </w:t>
      </w:r>
      <w:r w:rsidRPr="003225FB">
        <w:rPr>
          <w:bCs/>
          <w:sz w:val="22"/>
          <w:szCs w:val="22"/>
        </w:rPr>
        <w:t xml:space="preserve">facilities </w:t>
      </w:r>
      <w:r w:rsidR="005A3180" w:rsidRPr="003225FB">
        <w:rPr>
          <w:bCs/>
          <w:sz w:val="22"/>
          <w:szCs w:val="22"/>
        </w:rPr>
        <w:t xml:space="preserve">is carried out by </w:t>
      </w:r>
      <w:r w:rsidRPr="003225FB">
        <w:rPr>
          <w:bCs/>
          <w:sz w:val="22"/>
          <w:szCs w:val="22"/>
        </w:rPr>
        <w:t>PM or the surveyor(s) in charge</w:t>
      </w:r>
      <w:r w:rsidR="00055563">
        <w:rPr>
          <w:bCs/>
          <w:sz w:val="22"/>
          <w:szCs w:val="22"/>
        </w:rPr>
        <w:t>,</w:t>
      </w:r>
      <w:r w:rsidRPr="003225FB">
        <w:rPr>
          <w:bCs/>
          <w:sz w:val="22"/>
          <w:szCs w:val="22"/>
        </w:rPr>
        <w:t xml:space="preserve"> who is/are appointed by PM in accordance with the directive and harmonized standards with CE704 Checklist. Some parts of this operation might be subcontracted.</w:t>
      </w:r>
    </w:p>
    <w:p w14:paraId="7676CE33" w14:textId="77777777" w:rsidR="00046609" w:rsidRPr="003225FB" w:rsidRDefault="00B76B3E" w:rsidP="0099676F">
      <w:pPr>
        <w:spacing w:beforeLines="60" w:before="144"/>
        <w:jc w:val="both"/>
        <w:rPr>
          <w:bCs/>
          <w:sz w:val="22"/>
          <w:szCs w:val="22"/>
        </w:rPr>
      </w:pPr>
      <w:r w:rsidRPr="003225FB">
        <w:rPr>
          <w:bCs/>
          <w:sz w:val="22"/>
          <w:szCs w:val="22"/>
        </w:rPr>
        <w:t xml:space="preserve">After having this audit with positive result, </w:t>
      </w:r>
      <w:r w:rsidR="00046609" w:rsidRPr="003225FB">
        <w:rPr>
          <w:bCs/>
          <w:sz w:val="22"/>
          <w:szCs w:val="22"/>
        </w:rPr>
        <w:t>this result can be used for another similar product(s) for one year period for same manufacturing site(s).</w:t>
      </w:r>
    </w:p>
    <w:p w14:paraId="7676CE35" w14:textId="4323F480" w:rsidR="00B246F4" w:rsidRPr="003225FB" w:rsidRDefault="00046609" w:rsidP="0099676F">
      <w:pPr>
        <w:spacing w:beforeLines="60" w:before="144"/>
        <w:jc w:val="both"/>
        <w:rPr>
          <w:bCs/>
          <w:sz w:val="22"/>
          <w:szCs w:val="22"/>
        </w:rPr>
      </w:pPr>
      <w:r w:rsidRPr="003225FB">
        <w:rPr>
          <w:bCs/>
          <w:sz w:val="22"/>
          <w:szCs w:val="22"/>
        </w:rPr>
        <w:t>In all cases, all necessary audits for manufacturing facilities will be carried out again for the new manufacturing site(s).</w:t>
      </w:r>
    </w:p>
    <w:p w14:paraId="7676CE36" w14:textId="19DCDCE4" w:rsidR="009C07EF" w:rsidRPr="003225FB" w:rsidRDefault="008A65A0" w:rsidP="008A65A0">
      <w:pPr>
        <w:pStyle w:val="BodyText"/>
        <w:spacing w:beforeLines="60" w:before="144" w:after="0"/>
        <w:ind w:right="282"/>
        <w:jc w:val="both"/>
        <w:rPr>
          <w:b/>
          <w:sz w:val="22"/>
          <w:szCs w:val="22"/>
        </w:rPr>
      </w:pPr>
      <w:r w:rsidRPr="003225FB">
        <w:rPr>
          <w:b/>
          <w:sz w:val="22"/>
          <w:szCs w:val="22"/>
        </w:rPr>
        <w:t xml:space="preserve">2.3 </w:t>
      </w:r>
      <w:r w:rsidR="009C17D6" w:rsidRPr="003225FB">
        <w:rPr>
          <w:b/>
          <w:sz w:val="22"/>
          <w:szCs w:val="22"/>
        </w:rPr>
        <w:t>Technical Documentation Review Operation (TDRO)</w:t>
      </w:r>
    </w:p>
    <w:p w14:paraId="7676CE38" w14:textId="6012EF7C" w:rsidR="00B246F4" w:rsidRDefault="00046609" w:rsidP="0099676F">
      <w:pPr>
        <w:pStyle w:val="BodyText"/>
        <w:spacing w:beforeLines="60" w:before="144" w:after="0"/>
        <w:jc w:val="both"/>
        <w:rPr>
          <w:bCs/>
          <w:sz w:val="22"/>
          <w:szCs w:val="22"/>
        </w:rPr>
      </w:pPr>
      <w:r w:rsidRPr="003225FB">
        <w:rPr>
          <w:bCs/>
          <w:sz w:val="22"/>
          <w:szCs w:val="22"/>
        </w:rPr>
        <w:t>If required by the regarding module to be applied, in case technical documentation is provided by the manufacturer, PM examines the conformity of the Technical File and forwards the considered necessary plans, projects, calculations and documents to the PAE for review. GT105 CE_ Recreational Craft Technical File Checklist is used.</w:t>
      </w:r>
    </w:p>
    <w:p w14:paraId="517A4D80" w14:textId="3A8664A0" w:rsidR="000956A8" w:rsidRDefault="000956A8" w:rsidP="0099676F">
      <w:pPr>
        <w:pStyle w:val="BodyText"/>
        <w:spacing w:beforeLines="60" w:before="144" w:after="0"/>
        <w:jc w:val="both"/>
        <w:rPr>
          <w:bCs/>
          <w:sz w:val="22"/>
          <w:szCs w:val="22"/>
        </w:rPr>
      </w:pPr>
    </w:p>
    <w:p w14:paraId="50CF2664" w14:textId="77777777" w:rsidR="000956A8" w:rsidRPr="003225FB" w:rsidRDefault="000956A8" w:rsidP="0099676F">
      <w:pPr>
        <w:pStyle w:val="BodyText"/>
        <w:spacing w:beforeLines="60" w:before="144" w:after="0"/>
        <w:jc w:val="both"/>
        <w:rPr>
          <w:bCs/>
          <w:sz w:val="22"/>
          <w:szCs w:val="22"/>
        </w:rPr>
      </w:pPr>
    </w:p>
    <w:p w14:paraId="7676CE39" w14:textId="471BE927" w:rsidR="009C07EF" w:rsidRPr="003225FB" w:rsidRDefault="00BA5136" w:rsidP="008A65A0">
      <w:pPr>
        <w:pStyle w:val="BodyText"/>
        <w:numPr>
          <w:ilvl w:val="1"/>
          <w:numId w:val="28"/>
        </w:numPr>
        <w:spacing w:beforeLines="60" w:before="144" w:after="0"/>
        <w:ind w:right="284"/>
        <w:jc w:val="both"/>
        <w:rPr>
          <w:b/>
          <w:sz w:val="22"/>
          <w:szCs w:val="22"/>
        </w:rPr>
      </w:pPr>
      <w:r w:rsidRPr="003225FB">
        <w:rPr>
          <w:b/>
          <w:sz w:val="22"/>
          <w:szCs w:val="22"/>
        </w:rPr>
        <w:t>Review and Certification Operation (R</w:t>
      </w:r>
      <w:r w:rsidR="009C07EF" w:rsidRPr="003225FB">
        <w:rPr>
          <w:b/>
          <w:sz w:val="22"/>
          <w:szCs w:val="22"/>
        </w:rPr>
        <w:t>O)</w:t>
      </w:r>
    </w:p>
    <w:p w14:paraId="7676CE3A" w14:textId="494B6C0C" w:rsidR="00BA5136" w:rsidRPr="003225FB" w:rsidRDefault="00BA5136" w:rsidP="0099676F">
      <w:pPr>
        <w:pStyle w:val="BodyText"/>
        <w:spacing w:beforeLines="60" w:before="144" w:after="0"/>
        <w:jc w:val="both"/>
        <w:rPr>
          <w:bCs/>
          <w:sz w:val="22"/>
          <w:szCs w:val="22"/>
        </w:rPr>
      </w:pPr>
      <w:r w:rsidRPr="003225FB">
        <w:rPr>
          <w:bCs/>
          <w:sz w:val="22"/>
          <w:szCs w:val="22"/>
        </w:rPr>
        <w:t xml:space="preserve">Review operation consists of examination of test results, inspection results, technical documentation, results of the quality system audits and evaluation of other necessary documents. Review operation is performed by </w:t>
      </w:r>
      <w:r w:rsidR="00A50460" w:rsidRPr="003225FB">
        <w:rPr>
          <w:bCs/>
          <w:sz w:val="22"/>
          <w:szCs w:val="22"/>
        </w:rPr>
        <w:t>Directive Responsible</w:t>
      </w:r>
      <w:r w:rsidRPr="003225FB">
        <w:rPr>
          <w:bCs/>
          <w:sz w:val="22"/>
          <w:szCs w:val="22"/>
        </w:rPr>
        <w:t>. Review operation cannot be subcontracted.</w:t>
      </w:r>
    </w:p>
    <w:p w14:paraId="7676CE3B" w14:textId="216FE6AC" w:rsidR="00BA5136" w:rsidRPr="003225FB" w:rsidRDefault="00BA5136" w:rsidP="0099676F">
      <w:pPr>
        <w:pStyle w:val="BodyText"/>
        <w:spacing w:beforeLines="60" w:before="144" w:after="0"/>
        <w:jc w:val="both"/>
        <w:rPr>
          <w:bCs/>
          <w:sz w:val="22"/>
          <w:szCs w:val="22"/>
        </w:rPr>
      </w:pPr>
      <w:r w:rsidRPr="003225FB">
        <w:rPr>
          <w:bCs/>
          <w:sz w:val="22"/>
          <w:szCs w:val="22"/>
        </w:rPr>
        <w:t xml:space="preserve">Certification decision based on the review of technical and other documentation evaluation, test, inspection and quality system audit results is taken by </w:t>
      </w:r>
      <w:r w:rsidR="00A50460" w:rsidRPr="003225FB">
        <w:rPr>
          <w:bCs/>
          <w:sz w:val="22"/>
          <w:szCs w:val="22"/>
        </w:rPr>
        <w:t>Directive Reponsible</w:t>
      </w:r>
      <w:r w:rsidRPr="003225FB">
        <w:rPr>
          <w:bCs/>
          <w:sz w:val="22"/>
          <w:szCs w:val="22"/>
        </w:rPr>
        <w:t>.</w:t>
      </w:r>
    </w:p>
    <w:p w14:paraId="7C803195" w14:textId="168F042D" w:rsidR="00334EBA" w:rsidRPr="003225FB" w:rsidRDefault="00BA5136" w:rsidP="0099676F">
      <w:pPr>
        <w:pStyle w:val="BodyText"/>
        <w:spacing w:beforeLines="60" w:before="144" w:after="0"/>
        <w:ind w:right="282"/>
        <w:jc w:val="both"/>
        <w:rPr>
          <w:bCs/>
          <w:sz w:val="22"/>
          <w:szCs w:val="22"/>
        </w:rPr>
      </w:pPr>
      <w:r w:rsidRPr="003225FB">
        <w:rPr>
          <w:bCs/>
          <w:sz w:val="22"/>
          <w:szCs w:val="22"/>
        </w:rPr>
        <w:t>If the certification decision based on the review is not positive, TL notifies the applicant of the decision not to grant certification and its reasons in written clearly and in details.</w:t>
      </w:r>
    </w:p>
    <w:p w14:paraId="7676CE41" w14:textId="6174D62C" w:rsidR="009C07EF" w:rsidRPr="003225FB" w:rsidRDefault="009C07EF" w:rsidP="0099676F">
      <w:pPr>
        <w:tabs>
          <w:tab w:val="left" w:pos="9923"/>
        </w:tabs>
        <w:spacing w:beforeLines="60" w:before="144"/>
        <w:ind w:right="284"/>
        <w:jc w:val="both"/>
        <w:rPr>
          <w:b/>
          <w:sz w:val="22"/>
          <w:szCs w:val="22"/>
        </w:rPr>
      </w:pPr>
      <w:r w:rsidRPr="003225FB">
        <w:rPr>
          <w:b/>
          <w:sz w:val="22"/>
          <w:szCs w:val="22"/>
        </w:rPr>
        <w:t xml:space="preserve">2.5 </w:t>
      </w:r>
      <w:r w:rsidR="000F5143" w:rsidRPr="003225FB">
        <w:rPr>
          <w:b/>
          <w:sz w:val="22"/>
          <w:szCs w:val="22"/>
        </w:rPr>
        <w:t>Operation Issuing Conformity assessment certificate</w:t>
      </w:r>
      <w:r w:rsidR="00EF2E7E">
        <w:rPr>
          <w:b/>
          <w:sz w:val="22"/>
          <w:szCs w:val="22"/>
        </w:rPr>
        <w:t xml:space="preserve"> </w:t>
      </w:r>
      <w:r w:rsidR="000F5143" w:rsidRPr="003225FB">
        <w:rPr>
          <w:b/>
          <w:sz w:val="22"/>
          <w:szCs w:val="22"/>
        </w:rPr>
        <w:t>(CCO</w:t>
      </w:r>
      <w:r w:rsidRPr="003225FB">
        <w:rPr>
          <w:b/>
          <w:sz w:val="22"/>
          <w:szCs w:val="22"/>
        </w:rPr>
        <w:t>)</w:t>
      </w:r>
    </w:p>
    <w:p w14:paraId="7676CE42" w14:textId="55ADE019" w:rsidR="009C07EF" w:rsidRPr="003225FB" w:rsidRDefault="000F5143" w:rsidP="0099676F">
      <w:pPr>
        <w:spacing w:beforeLines="60" w:before="144"/>
        <w:ind w:right="282"/>
        <w:jc w:val="both"/>
        <w:rPr>
          <w:sz w:val="22"/>
          <w:szCs w:val="22"/>
        </w:rPr>
      </w:pPr>
      <w:r w:rsidRPr="003225FB">
        <w:rPr>
          <w:sz w:val="22"/>
          <w:szCs w:val="22"/>
        </w:rPr>
        <w:t xml:space="preserve">If the certification decision taken by </w:t>
      </w:r>
      <w:r w:rsidR="00A50460" w:rsidRPr="003225FB">
        <w:rPr>
          <w:sz w:val="22"/>
          <w:szCs w:val="22"/>
        </w:rPr>
        <w:t xml:space="preserve">Directive Responsible </w:t>
      </w:r>
      <w:r w:rsidRPr="003225FB">
        <w:rPr>
          <w:sz w:val="22"/>
          <w:szCs w:val="22"/>
        </w:rPr>
        <w:t xml:space="preserve">as a result of review is positive, proper certificate will be issued by TL and delivered to the manufacturer. </w:t>
      </w:r>
    </w:p>
    <w:p w14:paraId="61A0CED7" w14:textId="77777777" w:rsidR="00FB5E9D" w:rsidRPr="003225FB" w:rsidRDefault="00FB5E9D" w:rsidP="00FB5E9D">
      <w:pPr>
        <w:spacing w:before="60"/>
        <w:jc w:val="both"/>
        <w:rPr>
          <w:sz w:val="22"/>
          <w:szCs w:val="22"/>
        </w:rPr>
      </w:pPr>
      <w:r w:rsidRPr="003225FB">
        <w:rPr>
          <w:sz w:val="22"/>
          <w:szCs w:val="22"/>
        </w:rPr>
        <w:t>In case significant revisions that affects the certificate such as revision of company, conversion ect, TL HO gets in contact with manufacturer and items 5.1 to 5.4.5 will be followed again.</w:t>
      </w:r>
    </w:p>
    <w:p w14:paraId="7676CE43" w14:textId="77777777" w:rsidR="009C07EF" w:rsidRPr="003225FB" w:rsidRDefault="000F5143" w:rsidP="0099676F">
      <w:pPr>
        <w:spacing w:beforeLines="60" w:before="144"/>
        <w:ind w:right="282"/>
        <w:jc w:val="both"/>
        <w:rPr>
          <w:sz w:val="22"/>
          <w:szCs w:val="22"/>
        </w:rPr>
      </w:pPr>
      <w:r w:rsidRPr="003225FB">
        <w:rPr>
          <w:sz w:val="22"/>
          <w:szCs w:val="22"/>
        </w:rPr>
        <w:t>All necessary stages of conformity assessment are given in flow chart it</w:t>
      </w:r>
      <w:r w:rsidR="00C33F3F" w:rsidRPr="003225FB">
        <w:rPr>
          <w:sz w:val="22"/>
          <w:szCs w:val="22"/>
        </w:rPr>
        <w:t>em 2.6</w:t>
      </w:r>
      <w:r w:rsidRPr="003225FB">
        <w:rPr>
          <w:sz w:val="22"/>
          <w:szCs w:val="22"/>
        </w:rPr>
        <w:t xml:space="preserve"> according to each module.</w:t>
      </w:r>
    </w:p>
    <w:p w14:paraId="00B2FE46" w14:textId="77777777" w:rsidR="000956A8" w:rsidRDefault="000956A8" w:rsidP="00876777">
      <w:pPr>
        <w:spacing w:before="120"/>
        <w:ind w:left="-357" w:firstLine="357"/>
        <w:jc w:val="both"/>
        <w:rPr>
          <w:b/>
          <w:sz w:val="22"/>
          <w:szCs w:val="22"/>
        </w:rPr>
      </w:pPr>
    </w:p>
    <w:p w14:paraId="0AF4921D" w14:textId="77777777" w:rsidR="000956A8" w:rsidRDefault="000956A8" w:rsidP="00876777">
      <w:pPr>
        <w:spacing w:before="120"/>
        <w:ind w:left="-357" w:firstLine="357"/>
        <w:jc w:val="both"/>
        <w:rPr>
          <w:b/>
          <w:sz w:val="22"/>
          <w:szCs w:val="22"/>
        </w:rPr>
      </w:pPr>
    </w:p>
    <w:p w14:paraId="3C5E0656" w14:textId="77777777" w:rsidR="000956A8" w:rsidRDefault="000956A8" w:rsidP="00876777">
      <w:pPr>
        <w:spacing w:before="120"/>
        <w:ind w:left="-357" w:firstLine="357"/>
        <w:jc w:val="both"/>
        <w:rPr>
          <w:b/>
          <w:sz w:val="22"/>
          <w:szCs w:val="22"/>
        </w:rPr>
      </w:pPr>
    </w:p>
    <w:p w14:paraId="1340817D" w14:textId="77777777" w:rsidR="000956A8" w:rsidRDefault="000956A8" w:rsidP="00876777">
      <w:pPr>
        <w:spacing w:before="120"/>
        <w:ind w:left="-357" w:firstLine="357"/>
        <w:jc w:val="both"/>
        <w:rPr>
          <w:b/>
          <w:sz w:val="22"/>
          <w:szCs w:val="22"/>
        </w:rPr>
      </w:pPr>
    </w:p>
    <w:p w14:paraId="4A35ACF5" w14:textId="77777777" w:rsidR="000956A8" w:rsidRDefault="000956A8" w:rsidP="00876777">
      <w:pPr>
        <w:spacing w:before="120"/>
        <w:ind w:left="-357" w:firstLine="357"/>
        <w:jc w:val="both"/>
        <w:rPr>
          <w:b/>
          <w:sz w:val="22"/>
          <w:szCs w:val="22"/>
        </w:rPr>
      </w:pPr>
    </w:p>
    <w:p w14:paraId="0E3289AB" w14:textId="77777777" w:rsidR="000956A8" w:rsidRDefault="000956A8" w:rsidP="00876777">
      <w:pPr>
        <w:spacing w:before="120"/>
        <w:ind w:left="-357" w:firstLine="357"/>
        <w:jc w:val="both"/>
        <w:rPr>
          <w:b/>
          <w:sz w:val="22"/>
          <w:szCs w:val="22"/>
        </w:rPr>
      </w:pPr>
    </w:p>
    <w:p w14:paraId="4F702839" w14:textId="77777777" w:rsidR="000956A8" w:rsidRDefault="000956A8" w:rsidP="00876777">
      <w:pPr>
        <w:spacing w:before="120"/>
        <w:ind w:left="-357" w:firstLine="357"/>
        <w:jc w:val="both"/>
        <w:rPr>
          <w:b/>
          <w:sz w:val="22"/>
          <w:szCs w:val="22"/>
        </w:rPr>
      </w:pPr>
    </w:p>
    <w:p w14:paraId="48397F27" w14:textId="77777777" w:rsidR="000956A8" w:rsidRDefault="000956A8" w:rsidP="00876777">
      <w:pPr>
        <w:spacing w:before="120"/>
        <w:ind w:left="-357" w:firstLine="357"/>
        <w:jc w:val="both"/>
        <w:rPr>
          <w:b/>
          <w:sz w:val="22"/>
          <w:szCs w:val="22"/>
        </w:rPr>
      </w:pPr>
    </w:p>
    <w:p w14:paraId="5D4E63FE" w14:textId="77777777" w:rsidR="000956A8" w:rsidRDefault="000956A8" w:rsidP="00876777">
      <w:pPr>
        <w:spacing w:before="120"/>
        <w:ind w:left="-357" w:firstLine="357"/>
        <w:jc w:val="both"/>
        <w:rPr>
          <w:b/>
          <w:sz w:val="22"/>
          <w:szCs w:val="22"/>
        </w:rPr>
      </w:pPr>
    </w:p>
    <w:p w14:paraId="0341A9F4" w14:textId="77777777" w:rsidR="000956A8" w:rsidRDefault="000956A8" w:rsidP="00876777">
      <w:pPr>
        <w:spacing w:before="120"/>
        <w:ind w:left="-357" w:firstLine="357"/>
        <w:jc w:val="both"/>
        <w:rPr>
          <w:b/>
          <w:sz w:val="22"/>
          <w:szCs w:val="22"/>
        </w:rPr>
      </w:pPr>
    </w:p>
    <w:p w14:paraId="5D5F94C9" w14:textId="77777777" w:rsidR="000956A8" w:rsidRDefault="000956A8" w:rsidP="00876777">
      <w:pPr>
        <w:spacing w:before="120"/>
        <w:ind w:left="-357" w:firstLine="357"/>
        <w:jc w:val="both"/>
        <w:rPr>
          <w:b/>
          <w:sz w:val="22"/>
          <w:szCs w:val="22"/>
        </w:rPr>
      </w:pPr>
    </w:p>
    <w:p w14:paraId="11740B17" w14:textId="77777777" w:rsidR="000956A8" w:rsidRDefault="000956A8" w:rsidP="00876777">
      <w:pPr>
        <w:spacing w:before="120"/>
        <w:ind w:left="-357" w:firstLine="357"/>
        <w:jc w:val="both"/>
        <w:rPr>
          <w:b/>
          <w:sz w:val="22"/>
          <w:szCs w:val="22"/>
        </w:rPr>
      </w:pPr>
    </w:p>
    <w:p w14:paraId="59D99DD4" w14:textId="77777777" w:rsidR="000956A8" w:rsidRDefault="000956A8" w:rsidP="00876777">
      <w:pPr>
        <w:spacing w:before="120"/>
        <w:ind w:left="-357" w:firstLine="357"/>
        <w:jc w:val="both"/>
        <w:rPr>
          <w:b/>
          <w:sz w:val="22"/>
          <w:szCs w:val="22"/>
        </w:rPr>
      </w:pPr>
    </w:p>
    <w:p w14:paraId="6C77159E" w14:textId="77777777" w:rsidR="000956A8" w:rsidRDefault="000956A8" w:rsidP="00876777">
      <w:pPr>
        <w:spacing w:before="120"/>
        <w:ind w:left="-357" w:firstLine="357"/>
        <w:jc w:val="both"/>
        <w:rPr>
          <w:b/>
          <w:sz w:val="22"/>
          <w:szCs w:val="22"/>
        </w:rPr>
      </w:pPr>
    </w:p>
    <w:p w14:paraId="40D527D6" w14:textId="77777777" w:rsidR="000956A8" w:rsidRDefault="000956A8" w:rsidP="00876777">
      <w:pPr>
        <w:spacing w:before="120"/>
        <w:ind w:left="-357" w:firstLine="357"/>
        <w:jc w:val="both"/>
        <w:rPr>
          <w:b/>
          <w:sz w:val="22"/>
          <w:szCs w:val="22"/>
        </w:rPr>
      </w:pPr>
    </w:p>
    <w:p w14:paraId="2F9549F1" w14:textId="77777777" w:rsidR="000956A8" w:rsidRDefault="000956A8" w:rsidP="00876777">
      <w:pPr>
        <w:spacing w:before="120"/>
        <w:ind w:left="-357" w:firstLine="357"/>
        <w:jc w:val="both"/>
        <w:rPr>
          <w:b/>
          <w:sz w:val="22"/>
          <w:szCs w:val="22"/>
        </w:rPr>
      </w:pPr>
    </w:p>
    <w:p w14:paraId="35D88131" w14:textId="77777777" w:rsidR="000956A8" w:rsidRDefault="000956A8" w:rsidP="00876777">
      <w:pPr>
        <w:spacing w:before="120"/>
        <w:ind w:left="-357" w:firstLine="357"/>
        <w:jc w:val="both"/>
        <w:rPr>
          <w:b/>
          <w:sz w:val="22"/>
          <w:szCs w:val="22"/>
        </w:rPr>
      </w:pPr>
    </w:p>
    <w:p w14:paraId="2A22F7C3" w14:textId="77777777" w:rsidR="000956A8" w:rsidRDefault="000956A8" w:rsidP="00876777">
      <w:pPr>
        <w:spacing w:before="120"/>
        <w:ind w:left="-357" w:firstLine="357"/>
        <w:jc w:val="both"/>
        <w:rPr>
          <w:b/>
          <w:sz w:val="22"/>
          <w:szCs w:val="22"/>
        </w:rPr>
      </w:pPr>
    </w:p>
    <w:p w14:paraId="51E26AE2" w14:textId="77777777" w:rsidR="000956A8" w:rsidRDefault="000956A8" w:rsidP="00876777">
      <w:pPr>
        <w:spacing w:before="120"/>
        <w:ind w:left="-357" w:firstLine="357"/>
        <w:jc w:val="both"/>
        <w:rPr>
          <w:b/>
          <w:sz w:val="22"/>
          <w:szCs w:val="22"/>
        </w:rPr>
      </w:pPr>
    </w:p>
    <w:p w14:paraId="7D5E362A" w14:textId="77777777" w:rsidR="000956A8" w:rsidRDefault="000956A8" w:rsidP="00876777">
      <w:pPr>
        <w:spacing w:before="120"/>
        <w:ind w:left="-357" w:firstLine="357"/>
        <w:jc w:val="both"/>
        <w:rPr>
          <w:b/>
          <w:sz w:val="22"/>
          <w:szCs w:val="22"/>
        </w:rPr>
      </w:pPr>
    </w:p>
    <w:p w14:paraId="11BE64D5" w14:textId="77777777" w:rsidR="000956A8" w:rsidRDefault="000956A8" w:rsidP="00876777">
      <w:pPr>
        <w:spacing w:before="120"/>
        <w:ind w:left="-357" w:firstLine="357"/>
        <w:jc w:val="both"/>
        <w:rPr>
          <w:b/>
          <w:sz w:val="22"/>
          <w:szCs w:val="22"/>
        </w:rPr>
      </w:pPr>
    </w:p>
    <w:p w14:paraId="045F9CDA" w14:textId="77777777" w:rsidR="000956A8" w:rsidRDefault="000956A8" w:rsidP="00876777">
      <w:pPr>
        <w:spacing w:before="120"/>
        <w:ind w:left="-357" w:firstLine="357"/>
        <w:jc w:val="both"/>
        <w:rPr>
          <w:b/>
          <w:sz w:val="22"/>
          <w:szCs w:val="22"/>
        </w:rPr>
      </w:pPr>
    </w:p>
    <w:p w14:paraId="02BC5F6B" w14:textId="77777777" w:rsidR="000956A8" w:rsidRDefault="000956A8" w:rsidP="00876777">
      <w:pPr>
        <w:spacing w:before="120"/>
        <w:ind w:left="-357" w:firstLine="357"/>
        <w:jc w:val="both"/>
        <w:rPr>
          <w:b/>
          <w:sz w:val="22"/>
          <w:szCs w:val="22"/>
        </w:rPr>
      </w:pPr>
    </w:p>
    <w:p w14:paraId="520604FB" w14:textId="77777777" w:rsidR="000956A8" w:rsidRDefault="000956A8" w:rsidP="00876777">
      <w:pPr>
        <w:spacing w:before="120"/>
        <w:ind w:left="-357" w:firstLine="357"/>
        <w:jc w:val="both"/>
        <w:rPr>
          <w:b/>
          <w:sz w:val="22"/>
          <w:szCs w:val="22"/>
        </w:rPr>
      </w:pPr>
    </w:p>
    <w:p w14:paraId="7676CE45" w14:textId="4A8B032F" w:rsidR="009C07EF" w:rsidRPr="003225FB" w:rsidRDefault="00C33F3F" w:rsidP="00876777">
      <w:pPr>
        <w:spacing w:before="120"/>
        <w:ind w:left="-357" w:firstLine="357"/>
        <w:jc w:val="both"/>
        <w:rPr>
          <w:b/>
          <w:sz w:val="22"/>
          <w:szCs w:val="22"/>
        </w:rPr>
      </w:pPr>
      <w:r w:rsidRPr="003225FB">
        <w:rPr>
          <w:b/>
          <w:sz w:val="22"/>
          <w:szCs w:val="22"/>
        </w:rPr>
        <w:t>2.6</w:t>
      </w:r>
      <w:r w:rsidR="00926FB5" w:rsidRPr="003225FB">
        <w:rPr>
          <w:b/>
          <w:sz w:val="22"/>
          <w:szCs w:val="22"/>
        </w:rPr>
        <w:t xml:space="preserve"> Flow Chart</w:t>
      </w:r>
    </w:p>
    <w:p w14:paraId="7676CE46" w14:textId="4C3A2D32" w:rsidR="009C07EF" w:rsidRPr="003225FB" w:rsidRDefault="009E35AB" w:rsidP="00876777">
      <w:pPr>
        <w:spacing w:before="120"/>
        <w:ind w:left="-357"/>
        <w:jc w:val="both"/>
        <w:rPr>
          <w:b/>
          <w:bCs/>
          <w:sz w:val="22"/>
          <w:szCs w:val="22"/>
        </w:rPr>
      </w:pPr>
      <w:r w:rsidRPr="003225FB">
        <w:rPr>
          <w:b/>
          <w:bCs/>
          <w:sz w:val="22"/>
          <w:szCs w:val="22"/>
        </w:rPr>
        <w:object w:dxaOrig="11272" w:dyaOrig="12195" w14:anchorId="7676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450pt" o:ole="">
            <v:imagedata r:id="rId13" o:title=""/>
          </v:shape>
          <o:OLEObject Type="Embed" ProgID="Pacestar.Diagram" ShapeID="_x0000_i1025" DrawAspect="Content" ObjectID="_1820039531" r:id="rId14"/>
        </w:object>
      </w:r>
      <w:r w:rsidR="009C07EF" w:rsidRPr="003225FB">
        <w:rPr>
          <w:b/>
          <w:bCs/>
          <w:sz w:val="22"/>
          <w:szCs w:val="22"/>
        </w:rPr>
        <w:br w:type="textWrapping" w:clear="all"/>
      </w:r>
    </w:p>
    <w:p w14:paraId="7676CE47" w14:textId="77777777" w:rsidR="009C07EF" w:rsidRPr="003225FB" w:rsidRDefault="009C07EF" w:rsidP="00876777">
      <w:pPr>
        <w:jc w:val="both"/>
        <w:rPr>
          <w:b/>
          <w:bCs/>
          <w:sz w:val="22"/>
          <w:szCs w:val="22"/>
        </w:rPr>
      </w:pPr>
    </w:p>
    <w:p w14:paraId="7676CE48" w14:textId="77777777" w:rsidR="009C07EF" w:rsidRPr="003225FB" w:rsidRDefault="009C07EF" w:rsidP="00876777">
      <w:pPr>
        <w:spacing w:before="120"/>
        <w:ind w:left="-357"/>
        <w:jc w:val="both"/>
        <w:rPr>
          <w:b/>
          <w:bCs/>
          <w:sz w:val="22"/>
          <w:szCs w:val="22"/>
        </w:rPr>
        <w:sectPr w:rsidR="009C07EF" w:rsidRPr="003225FB" w:rsidSect="009C07EF">
          <w:headerReference w:type="default" r:id="rId15"/>
          <w:footerReference w:type="default" r:id="rId16"/>
          <w:type w:val="continuous"/>
          <w:pgSz w:w="11906" w:h="16838"/>
          <w:pgMar w:top="1365" w:right="566" w:bottom="1135" w:left="993" w:header="284" w:footer="708" w:gutter="0"/>
          <w:cols w:space="708"/>
          <w:docGrid w:linePitch="360"/>
        </w:sectPr>
      </w:pPr>
    </w:p>
    <w:p w14:paraId="7676CE49" w14:textId="412C995C" w:rsidR="009C07EF" w:rsidRPr="003225FB" w:rsidRDefault="00213F7D" w:rsidP="00FC1A51">
      <w:pPr>
        <w:spacing w:before="120"/>
        <w:ind w:left="1418"/>
        <w:jc w:val="both"/>
        <w:rPr>
          <w:sz w:val="22"/>
          <w:szCs w:val="22"/>
        </w:rPr>
      </w:pPr>
      <w:r w:rsidRPr="003225FB">
        <w:rPr>
          <w:sz w:val="22"/>
          <w:szCs w:val="22"/>
          <w:lang w:val="en-US"/>
        </w:rPr>
        <w:object w:dxaOrig="15210" w:dyaOrig="10969" w14:anchorId="7676CF2A">
          <v:shape id="_x0000_i1026" type="#_x0000_t75" style="width:564pt;height:378pt" o:ole="">
            <v:imagedata r:id="rId17" o:title=""/>
          </v:shape>
          <o:OLEObject Type="Embed" ProgID="Pacestar.Diagram" ShapeID="_x0000_i1026" DrawAspect="Content" ObjectID="_1820039532" r:id="rId18"/>
        </w:object>
      </w:r>
    </w:p>
    <w:p w14:paraId="7676CE4A" w14:textId="77777777" w:rsidR="009C07EF" w:rsidRPr="003225FB" w:rsidRDefault="009C07EF" w:rsidP="00876777">
      <w:pPr>
        <w:spacing w:before="120"/>
        <w:ind w:left="-357"/>
        <w:jc w:val="both"/>
        <w:rPr>
          <w:sz w:val="22"/>
          <w:szCs w:val="22"/>
        </w:rPr>
        <w:sectPr w:rsidR="009C07EF" w:rsidRPr="003225FB" w:rsidSect="00426949">
          <w:headerReference w:type="default" r:id="rId19"/>
          <w:footerReference w:type="default" r:id="rId20"/>
          <w:pgSz w:w="16838" w:h="11906" w:orient="landscape"/>
          <w:pgMar w:top="1417" w:right="1417" w:bottom="566" w:left="993" w:header="426" w:footer="708" w:gutter="0"/>
          <w:cols w:space="708"/>
          <w:docGrid w:linePitch="360"/>
        </w:sectPr>
      </w:pPr>
    </w:p>
    <w:p w14:paraId="7676CE4B" w14:textId="77777777" w:rsidR="009C07EF" w:rsidRPr="003225FB" w:rsidRDefault="00C33F3F" w:rsidP="00876777">
      <w:pPr>
        <w:numPr>
          <w:ilvl w:val="0"/>
          <w:numId w:val="7"/>
        </w:numPr>
        <w:tabs>
          <w:tab w:val="clear" w:pos="502"/>
        </w:tabs>
        <w:spacing w:before="120"/>
        <w:ind w:left="0" w:right="-2" w:firstLine="0"/>
        <w:jc w:val="both"/>
        <w:outlineLvl w:val="1"/>
        <w:rPr>
          <w:b/>
          <w:bCs/>
          <w:sz w:val="22"/>
          <w:szCs w:val="22"/>
        </w:rPr>
      </w:pPr>
      <w:r w:rsidRPr="003225FB">
        <w:rPr>
          <w:b/>
          <w:bCs/>
          <w:sz w:val="22"/>
          <w:szCs w:val="22"/>
        </w:rPr>
        <w:lastRenderedPageBreak/>
        <w:t>GENERAL CONDITIONS</w:t>
      </w:r>
    </w:p>
    <w:p w14:paraId="7676CE4C" w14:textId="77777777" w:rsidR="00297882" w:rsidRPr="003225FB" w:rsidRDefault="009E7BEC" w:rsidP="00876777">
      <w:pPr>
        <w:pStyle w:val="ListParagraph"/>
        <w:numPr>
          <w:ilvl w:val="0"/>
          <w:numId w:val="18"/>
        </w:numPr>
        <w:spacing w:before="60"/>
        <w:ind w:left="0" w:firstLine="0"/>
        <w:jc w:val="both"/>
        <w:rPr>
          <w:b/>
          <w:sz w:val="22"/>
          <w:szCs w:val="22"/>
        </w:rPr>
      </w:pPr>
      <w:r w:rsidRPr="003225FB">
        <w:rPr>
          <w:b/>
          <w:sz w:val="22"/>
          <w:szCs w:val="22"/>
        </w:rPr>
        <w:t>Türk</w:t>
      </w:r>
      <w:r w:rsidR="00297882" w:rsidRPr="003225FB">
        <w:rPr>
          <w:b/>
          <w:sz w:val="22"/>
          <w:szCs w:val="22"/>
        </w:rPr>
        <w:t xml:space="preserve"> Loydu’s Liabilities</w:t>
      </w:r>
    </w:p>
    <w:p w14:paraId="7676CE4D" w14:textId="77777777" w:rsidR="00297882" w:rsidRPr="003225FB" w:rsidRDefault="00297882" w:rsidP="00876777">
      <w:pPr>
        <w:pStyle w:val="Heading2"/>
        <w:spacing w:before="60" w:after="120"/>
        <w:jc w:val="both"/>
        <w:rPr>
          <w:b w:val="0"/>
          <w:sz w:val="22"/>
          <w:szCs w:val="22"/>
          <w:lang w:val="en-US"/>
        </w:rPr>
      </w:pPr>
      <w:r w:rsidRPr="003225FB">
        <w:rPr>
          <w:b w:val="0"/>
          <w:sz w:val="22"/>
          <w:szCs w:val="22"/>
          <w:lang w:val="en-US"/>
        </w:rPr>
        <w:t>Türk Loydu shall perform necessary inspections during the manufacture of product according to Conformity Assessment Procedures.</w:t>
      </w:r>
    </w:p>
    <w:p w14:paraId="7676CE4E" w14:textId="77777777" w:rsidR="00297882" w:rsidRPr="003225FB" w:rsidRDefault="00297882" w:rsidP="00876777">
      <w:pPr>
        <w:pStyle w:val="ListParagraph"/>
        <w:spacing w:before="60" w:after="120"/>
        <w:ind w:left="0"/>
        <w:jc w:val="both"/>
        <w:rPr>
          <w:sz w:val="22"/>
          <w:szCs w:val="22"/>
        </w:rPr>
      </w:pPr>
      <w:r w:rsidRPr="003225FB">
        <w:rPr>
          <w:sz w:val="22"/>
          <w:szCs w:val="22"/>
        </w:rPr>
        <w:t>Türk Loydu shall supervise the tests of product in accordance with related standards.</w:t>
      </w:r>
    </w:p>
    <w:p w14:paraId="7676CE4F" w14:textId="39F7AFD8" w:rsidR="00297882" w:rsidRDefault="00297882" w:rsidP="00876777">
      <w:pPr>
        <w:spacing w:before="60" w:after="120"/>
        <w:jc w:val="both"/>
        <w:rPr>
          <w:sz w:val="22"/>
          <w:szCs w:val="22"/>
        </w:rPr>
      </w:pPr>
      <w:r w:rsidRPr="003225FB">
        <w:rPr>
          <w:sz w:val="22"/>
          <w:szCs w:val="22"/>
        </w:rPr>
        <w:t>Türk Loydu shall examine and approve the technical file and other documents.</w:t>
      </w:r>
    </w:p>
    <w:p w14:paraId="6E21C96F" w14:textId="68313FAE" w:rsidR="00FC1A51" w:rsidRPr="004A39D3" w:rsidRDefault="00FC1A51" w:rsidP="00876777">
      <w:pPr>
        <w:spacing w:before="60" w:after="120"/>
        <w:jc w:val="both"/>
        <w:rPr>
          <w:sz w:val="22"/>
          <w:szCs w:val="22"/>
        </w:rPr>
      </w:pPr>
      <w:r w:rsidRPr="004A39D3">
        <w:rPr>
          <w:sz w:val="22"/>
          <w:szCs w:val="22"/>
        </w:rPr>
        <w:t>Estimated plan approval time is displayed on the EPAS main screen (https://www.tlepas.org/epas/login).</w:t>
      </w:r>
    </w:p>
    <w:p w14:paraId="7676CE50" w14:textId="032C0FB9" w:rsidR="00297882" w:rsidRPr="003225FB" w:rsidRDefault="00297882" w:rsidP="00876777">
      <w:pPr>
        <w:pStyle w:val="ListParagraph"/>
        <w:spacing w:before="60" w:after="120"/>
        <w:ind w:left="0"/>
        <w:jc w:val="both"/>
        <w:rPr>
          <w:sz w:val="22"/>
          <w:szCs w:val="22"/>
        </w:rPr>
      </w:pPr>
      <w:r w:rsidRPr="003225FB">
        <w:rPr>
          <w:sz w:val="22"/>
          <w:szCs w:val="22"/>
        </w:rPr>
        <w:t>Türk Loydu shall perform quality system audits if applicable according to Conformity Assessment Procedures</w:t>
      </w:r>
    </w:p>
    <w:p w14:paraId="4C63EAD9" w14:textId="77777777" w:rsidR="00160C8E" w:rsidRPr="003225FB" w:rsidRDefault="00160C8E" w:rsidP="00876777">
      <w:pPr>
        <w:pStyle w:val="ListParagraph"/>
        <w:spacing w:before="60" w:after="120"/>
        <w:ind w:left="0"/>
        <w:jc w:val="both"/>
        <w:rPr>
          <w:sz w:val="22"/>
          <w:szCs w:val="22"/>
        </w:rPr>
      </w:pPr>
    </w:p>
    <w:p w14:paraId="7676CE52" w14:textId="77777777" w:rsidR="00297882" w:rsidRPr="003225FB" w:rsidRDefault="00297882" w:rsidP="00876777">
      <w:pPr>
        <w:pStyle w:val="ListParagraph"/>
        <w:spacing w:before="60" w:after="120"/>
        <w:ind w:left="0"/>
        <w:contextualSpacing w:val="0"/>
        <w:jc w:val="both"/>
        <w:rPr>
          <w:sz w:val="22"/>
          <w:szCs w:val="22"/>
        </w:rPr>
      </w:pPr>
      <w:r w:rsidRPr="003225FB">
        <w:rPr>
          <w:sz w:val="22"/>
          <w:szCs w:val="22"/>
        </w:rPr>
        <w:t>Türk Loydu shall issue EC Certificates of Conformity if product confirms the related Directive and standard(s).</w:t>
      </w:r>
    </w:p>
    <w:p w14:paraId="7676CE53" w14:textId="3271DD02" w:rsidR="00297882" w:rsidRPr="003225FB" w:rsidRDefault="009E7BEC" w:rsidP="00876777">
      <w:pPr>
        <w:pStyle w:val="ListParagraph"/>
        <w:spacing w:before="60" w:after="120"/>
        <w:ind w:left="0"/>
        <w:contextualSpacing w:val="0"/>
        <w:jc w:val="both"/>
        <w:rPr>
          <w:sz w:val="22"/>
          <w:szCs w:val="22"/>
        </w:rPr>
      </w:pPr>
      <w:r w:rsidRPr="003225FB">
        <w:rPr>
          <w:sz w:val="22"/>
          <w:szCs w:val="22"/>
        </w:rPr>
        <w:t>Türk</w:t>
      </w:r>
      <w:r w:rsidR="00297882" w:rsidRPr="003225FB">
        <w:rPr>
          <w:sz w:val="22"/>
          <w:szCs w:val="22"/>
        </w:rPr>
        <w:t xml:space="preserve"> Loydu </w:t>
      </w:r>
      <w:r w:rsidR="00160C8E" w:rsidRPr="003225FB">
        <w:rPr>
          <w:sz w:val="22"/>
          <w:szCs w:val="22"/>
        </w:rPr>
        <w:t>may</w:t>
      </w:r>
      <w:r w:rsidR="00297882" w:rsidRPr="003225FB">
        <w:rPr>
          <w:sz w:val="22"/>
          <w:szCs w:val="22"/>
        </w:rPr>
        <w:t xml:space="preserve"> subcontract the technical operations (test, examinations and quality system audits) part of conformity assessment service if required. In this case </w:t>
      </w:r>
      <w:r w:rsidRPr="003225FB">
        <w:rPr>
          <w:sz w:val="22"/>
          <w:szCs w:val="22"/>
        </w:rPr>
        <w:t>Türk</w:t>
      </w:r>
      <w:r w:rsidR="00297882" w:rsidRPr="003225FB">
        <w:rPr>
          <w:sz w:val="22"/>
          <w:szCs w:val="22"/>
        </w:rPr>
        <w:t xml:space="preserve"> Loydu shall inform the Client about the Subcontractor.</w:t>
      </w:r>
    </w:p>
    <w:p w14:paraId="7676CE54" w14:textId="77777777" w:rsidR="00297882" w:rsidRPr="003225FB" w:rsidRDefault="00297882" w:rsidP="00876777">
      <w:pPr>
        <w:pStyle w:val="ListParagraph"/>
        <w:spacing w:before="60" w:after="120"/>
        <w:ind w:left="0"/>
        <w:jc w:val="both"/>
        <w:rPr>
          <w:sz w:val="22"/>
          <w:szCs w:val="22"/>
        </w:rPr>
      </w:pPr>
      <w:r w:rsidRPr="003225FB">
        <w:rPr>
          <w:sz w:val="22"/>
          <w:szCs w:val="22"/>
        </w:rPr>
        <w:t xml:space="preserve">When the certification scheme introduces new and revised requirements that affect the manufacturer, </w:t>
      </w:r>
      <w:r w:rsidR="009E7BEC" w:rsidRPr="003225FB">
        <w:rPr>
          <w:sz w:val="22"/>
          <w:szCs w:val="22"/>
        </w:rPr>
        <w:t>Türk</w:t>
      </w:r>
      <w:r w:rsidRPr="003225FB">
        <w:rPr>
          <w:sz w:val="22"/>
          <w:szCs w:val="22"/>
        </w:rPr>
        <w:t xml:space="preserve"> Loydu shall ensure these changes are communicated to manufacturer.</w:t>
      </w:r>
    </w:p>
    <w:p w14:paraId="7676CE55" w14:textId="77777777" w:rsidR="006452A8" w:rsidRPr="003225FB" w:rsidRDefault="006452A8" w:rsidP="00876777">
      <w:pPr>
        <w:pStyle w:val="ListParagraph"/>
        <w:spacing w:before="60" w:after="120"/>
        <w:ind w:left="0"/>
        <w:jc w:val="both"/>
        <w:rPr>
          <w:sz w:val="22"/>
          <w:szCs w:val="22"/>
        </w:rPr>
      </w:pPr>
    </w:p>
    <w:p w14:paraId="7676CE56" w14:textId="48BF8D5F" w:rsidR="006452A8" w:rsidRPr="003225FB" w:rsidRDefault="006452A8" w:rsidP="00876777">
      <w:pPr>
        <w:pStyle w:val="ListParagraph"/>
        <w:numPr>
          <w:ilvl w:val="0"/>
          <w:numId w:val="18"/>
        </w:numPr>
        <w:spacing w:before="60"/>
        <w:ind w:left="0" w:firstLine="0"/>
        <w:jc w:val="both"/>
        <w:rPr>
          <w:b/>
          <w:sz w:val="22"/>
          <w:szCs w:val="22"/>
        </w:rPr>
      </w:pPr>
      <w:r w:rsidRPr="003225FB">
        <w:rPr>
          <w:b/>
          <w:sz w:val="22"/>
          <w:szCs w:val="22"/>
        </w:rPr>
        <w:t xml:space="preserve">Manufacturer’s and Sequentially </w:t>
      </w:r>
      <w:r w:rsidR="003225FB">
        <w:rPr>
          <w:b/>
          <w:sz w:val="22"/>
          <w:szCs w:val="22"/>
        </w:rPr>
        <w:t xml:space="preserve">Client’s </w:t>
      </w:r>
      <w:r w:rsidRPr="003225FB">
        <w:rPr>
          <w:b/>
          <w:sz w:val="22"/>
          <w:szCs w:val="22"/>
        </w:rPr>
        <w:t>Liabilities</w:t>
      </w:r>
    </w:p>
    <w:p w14:paraId="7676CE57" w14:textId="2D6F2981" w:rsidR="006452A8" w:rsidRPr="003225FB" w:rsidRDefault="00A75EEC" w:rsidP="00876777">
      <w:pPr>
        <w:spacing w:before="60" w:after="120"/>
        <w:jc w:val="both"/>
        <w:rPr>
          <w:sz w:val="22"/>
          <w:szCs w:val="22"/>
          <w:lang w:val="en-US"/>
        </w:rPr>
      </w:pPr>
      <w:r w:rsidRPr="003225FB">
        <w:rPr>
          <w:b/>
          <w:sz w:val="22"/>
          <w:szCs w:val="22"/>
          <w:lang w:val="en-US"/>
        </w:rPr>
        <w:t>2.1</w:t>
      </w:r>
      <w:r w:rsidRPr="003225FB">
        <w:rPr>
          <w:sz w:val="22"/>
          <w:szCs w:val="22"/>
          <w:lang w:val="en-US"/>
        </w:rPr>
        <w:t xml:space="preserve"> </w:t>
      </w:r>
      <w:r w:rsidR="006452A8" w:rsidRPr="003225FB">
        <w:rPr>
          <w:sz w:val="22"/>
          <w:szCs w:val="22"/>
          <w:lang w:val="en-US"/>
        </w:rPr>
        <w:t xml:space="preserve">Manufacturer shall provide the product to comply with the essential requirements of the related directive and harmonized standards mentioned on </w:t>
      </w:r>
      <w:r w:rsidR="00A75E21" w:rsidRPr="003225FB">
        <w:rPr>
          <w:sz w:val="22"/>
          <w:szCs w:val="22"/>
          <w:lang w:val="en-US"/>
        </w:rPr>
        <w:t>directive. Where</w:t>
      </w:r>
      <w:r w:rsidR="006452A8" w:rsidRPr="003225FB">
        <w:rPr>
          <w:sz w:val="22"/>
          <w:szCs w:val="22"/>
          <w:lang w:val="en-US"/>
        </w:rPr>
        <w:t xml:space="preserve"> the standards have not been applied, the solutions adopted by the manufacturer have to meet the essential requirements of the Directive.</w:t>
      </w:r>
    </w:p>
    <w:p w14:paraId="7676CE58" w14:textId="2B41E2FD" w:rsidR="006452A8" w:rsidRPr="003225FB" w:rsidRDefault="00A75EEC" w:rsidP="00876777">
      <w:pPr>
        <w:spacing w:before="60" w:after="120"/>
        <w:jc w:val="both"/>
        <w:rPr>
          <w:sz w:val="22"/>
          <w:szCs w:val="22"/>
          <w:lang w:val="en-US"/>
        </w:rPr>
      </w:pPr>
      <w:r w:rsidRPr="003225FB">
        <w:rPr>
          <w:b/>
          <w:sz w:val="22"/>
          <w:szCs w:val="22"/>
          <w:lang w:val="en-US"/>
        </w:rPr>
        <w:t>2.2</w:t>
      </w:r>
      <w:r w:rsidRPr="003225FB">
        <w:rPr>
          <w:sz w:val="22"/>
          <w:szCs w:val="22"/>
          <w:lang w:val="en-US"/>
        </w:rPr>
        <w:t xml:space="preserve"> </w:t>
      </w:r>
      <w:r w:rsidR="006452A8" w:rsidRPr="003225FB">
        <w:rPr>
          <w:sz w:val="22"/>
          <w:szCs w:val="22"/>
          <w:lang w:val="en-US"/>
        </w:rPr>
        <w:t xml:space="preserve">Manufacturer shall provide preparing and submitting of Technical File for </w:t>
      </w:r>
      <w:r w:rsidR="006452A8" w:rsidRPr="003225FB">
        <w:rPr>
          <w:sz w:val="22"/>
          <w:szCs w:val="22"/>
          <w:lang w:val="de-DE"/>
        </w:rPr>
        <w:t xml:space="preserve">Module B, G and PCA </w:t>
      </w:r>
      <w:r w:rsidR="006452A8" w:rsidRPr="003225FB">
        <w:rPr>
          <w:sz w:val="22"/>
          <w:szCs w:val="22"/>
          <w:lang w:val="en-US"/>
        </w:rPr>
        <w:t>and all other necessary documents might be requested by TL for review and approval.</w:t>
      </w:r>
      <w:r w:rsidR="00160C8E" w:rsidRPr="003225FB">
        <w:rPr>
          <w:sz w:val="22"/>
          <w:szCs w:val="22"/>
          <w:lang w:val="en-US"/>
        </w:rPr>
        <w:t xml:space="preserve"> Approval of </w:t>
      </w:r>
      <w:r w:rsidR="001910D5" w:rsidRPr="003225FB">
        <w:rPr>
          <w:sz w:val="22"/>
          <w:szCs w:val="22"/>
          <w:lang w:val="en-US"/>
        </w:rPr>
        <w:t>technical File which will be prepared by Manufacturer is not need for other Modules.</w:t>
      </w:r>
    </w:p>
    <w:p w14:paraId="7676CE59" w14:textId="6351E698" w:rsidR="006452A8" w:rsidRPr="003225FB" w:rsidRDefault="00A75EEC" w:rsidP="00876777">
      <w:pPr>
        <w:spacing w:before="60" w:after="120"/>
        <w:jc w:val="both"/>
        <w:rPr>
          <w:sz w:val="22"/>
          <w:szCs w:val="22"/>
          <w:lang w:val="en-US"/>
        </w:rPr>
      </w:pPr>
      <w:r w:rsidRPr="003225FB">
        <w:rPr>
          <w:b/>
          <w:sz w:val="22"/>
          <w:szCs w:val="22"/>
          <w:lang w:val="en-US"/>
        </w:rPr>
        <w:t>2.3</w:t>
      </w:r>
      <w:r w:rsidRPr="003225FB">
        <w:rPr>
          <w:sz w:val="22"/>
          <w:szCs w:val="22"/>
          <w:lang w:val="en-US"/>
        </w:rPr>
        <w:t xml:space="preserve"> </w:t>
      </w:r>
      <w:r w:rsidR="006452A8" w:rsidRPr="003225FB">
        <w:rPr>
          <w:sz w:val="22"/>
          <w:szCs w:val="22"/>
          <w:lang w:val="en-US"/>
        </w:rPr>
        <w:t xml:space="preserve">Manufacturer should provide a written declaration that the same application has not been lodged with any other notified </w:t>
      </w:r>
      <w:r w:rsidR="00A75E21" w:rsidRPr="003225FB">
        <w:rPr>
          <w:sz w:val="22"/>
          <w:szCs w:val="22"/>
          <w:lang w:val="en-US"/>
        </w:rPr>
        <w:t>body. (</w:t>
      </w:r>
      <w:r w:rsidR="006452A8" w:rsidRPr="003225FB">
        <w:rPr>
          <w:sz w:val="22"/>
          <w:szCs w:val="22"/>
          <w:lang w:val="en-US"/>
        </w:rPr>
        <w:t>for Module B only)</w:t>
      </w:r>
    </w:p>
    <w:p w14:paraId="7676CE5A" w14:textId="741C3C28" w:rsidR="006452A8" w:rsidRPr="003225FB" w:rsidRDefault="00A75EEC" w:rsidP="00876777">
      <w:pPr>
        <w:spacing w:before="60" w:after="120"/>
        <w:jc w:val="both"/>
        <w:rPr>
          <w:sz w:val="22"/>
          <w:szCs w:val="22"/>
          <w:lang w:val="en-US"/>
        </w:rPr>
      </w:pPr>
      <w:r w:rsidRPr="003225FB">
        <w:rPr>
          <w:b/>
          <w:sz w:val="22"/>
          <w:szCs w:val="22"/>
          <w:lang w:val="de-DE"/>
        </w:rPr>
        <w:t>2.4</w:t>
      </w:r>
      <w:r w:rsidRPr="003225FB">
        <w:rPr>
          <w:sz w:val="22"/>
          <w:szCs w:val="22"/>
          <w:lang w:val="de-DE"/>
        </w:rPr>
        <w:t xml:space="preserve"> </w:t>
      </w:r>
      <w:r w:rsidR="006452A8" w:rsidRPr="003225FB">
        <w:rPr>
          <w:sz w:val="22"/>
          <w:szCs w:val="22"/>
          <w:lang w:val="de-DE"/>
        </w:rPr>
        <w:t>Manufacturer hereby undertakes to follow Certification Scheme supplied by TL.</w:t>
      </w:r>
    </w:p>
    <w:p w14:paraId="7676CE5B" w14:textId="37D18D48" w:rsidR="006452A8" w:rsidRPr="003225FB" w:rsidRDefault="00A75EEC" w:rsidP="00876777">
      <w:pPr>
        <w:spacing w:before="60" w:after="120"/>
        <w:jc w:val="both"/>
        <w:rPr>
          <w:sz w:val="22"/>
          <w:szCs w:val="22"/>
          <w:lang w:val="en-US"/>
        </w:rPr>
      </w:pPr>
      <w:r w:rsidRPr="003225FB">
        <w:rPr>
          <w:b/>
          <w:sz w:val="22"/>
          <w:szCs w:val="22"/>
          <w:lang w:val="en-US"/>
        </w:rPr>
        <w:t>2.5</w:t>
      </w:r>
      <w:r w:rsidRPr="003225FB">
        <w:rPr>
          <w:sz w:val="22"/>
          <w:szCs w:val="22"/>
          <w:lang w:val="en-US"/>
        </w:rPr>
        <w:t xml:space="preserve"> </w:t>
      </w:r>
      <w:r w:rsidR="006452A8" w:rsidRPr="003225FB">
        <w:rPr>
          <w:sz w:val="22"/>
          <w:szCs w:val="22"/>
          <w:lang w:val="en-US"/>
        </w:rPr>
        <w:t>Manufacturer shall provide one personnel for assisting the Türk Loydu Surveyor during the inspections.</w:t>
      </w:r>
    </w:p>
    <w:p w14:paraId="7676CE5C" w14:textId="3D525EE9" w:rsidR="006452A8" w:rsidRPr="003225FB" w:rsidRDefault="00A75EEC" w:rsidP="00876777">
      <w:pPr>
        <w:spacing w:before="60" w:after="120"/>
        <w:jc w:val="both"/>
        <w:rPr>
          <w:bCs/>
          <w:sz w:val="22"/>
          <w:szCs w:val="22"/>
          <w:lang w:val="en-US"/>
        </w:rPr>
      </w:pPr>
      <w:r w:rsidRPr="003225FB">
        <w:rPr>
          <w:b/>
          <w:sz w:val="22"/>
          <w:szCs w:val="22"/>
          <w:lang w:val="en-US"/>
        </w:rPr>
        <w:t>2.6</w:t>
      </w:r>
      <w:r w:rsidRPr="003225FB">
        <w:rPr>
          <w:sz w:val="22"/>
          <w:szCs w:val="22"/>
          <w:lang w:val="en-US"/>
        </w:rPr>
        <w:t xml:space="preserve"> </w:t>
      </w:r>
      <w:r w:rsidR="006452A8" w:rsidRPr="003225FB">
        <w:rPr>
          <w:sz w:val="22"/>
          <w:szCs w:val="22"/>
          <w:lang w:val="en-US"/>
        </w:rPr>
        <w:t>Client</w:t>
      </w:r>
      <w:r w:rsidR="006452A8" w:rsidRPr="003225FB">
        <w:rPr>
          <w:sz w:val="22"/>
          <w:szCs w:val="22"/>
        </w:rPr>
        <w:t xml:space="preserve"> is responsible for establishing and maintaining safe working conditions in accordance with applicable safety standards and for providing TL surveyors with safe access to sites and assistance during construction, testing and trials. The safe working conditions mean, spaces are to be sufficiently clean and free from water, scale, dirt, oil residues; gas freed, illuminated and prepared fo the surveyor to examine the structure in a safe way (permenant staging, boat etc.) and that similar measures are taken for the maintenance of healthy and safe working conditions. For safe access to confined spaces, oxy</w:t>
      </w:r>
      <w:r w:rsidR="00C62948">
        <w:rPr>
          <w:sz w:val="22"/>
          <w:szCs w:val="22"/>
        </w:rPr>
        <w:t>gen concentration must read 20.6</w:t>
      </w:r>
      <w:r w:rsidR="006452A8" w:rsidRPr="003225FB">
        <w:rPr>
          <w:sz w:val="22"/>
          <w:szCs w:val="22"/>
        </w:rPr>
        <w:t xml:space="preserve">% min- 22% max and combustible gas concentration must read </w:t>
      </w:r>
      <w:r w:rsidR="00DC0C79">
        <w:rPr>
          <w:sz w:val="22"/>
          <w:szCs w:val="22"/>
        </w:rPr>
        <w:t>5</w:t>
      </w:r>
      <w:r w:rsidR="006452A8" w:rsidRPr="003225FB">
        <w:rPr>
          <w:sz w:val="22"/>
          <w:szCs w:val="22"/>
        </w:rPr>
        <w:t>% LEL max. The customer is obliged to measure the gas concentration in the confined psace with a calibrated instrument and inform TL accordingly. TL personnel shall comply with Client’s safety procedures to the extent such procedures are communicated to such personnel. If TL personnel feel the proposed working conditions are unsafe they may refuse to attend the work site. TL cannot be held responsible for any delay or economic damage related to aforesaid.</w:t>
      </w:r>
    </w:p>
    <w:p w14:paraId="7676CE5D" w14:textId="75B54A64" w:rsidR="006452A8" w:rsidRPr="003225FB" w:rsidRDefault="004D13B2" w:rsidP="00876777">
      <w:pPr>
        <w:spacing w:after="120"/>
        <w:jc w:val="both"/>
        <w:rPr>
          <w:sz w:val="22"/>
          <w:szCs w:val="22"/>
          <w:lang w:val="en-US"/>
        </w:rPr>
      </w:pPr>
      <w:r w:rsidRPr="003225FB">
        <w:rPr>
          <w:b/>
          <w:sz w:val="22"/>
          <w:szCs w:val="22"/>
          <w:lang w:val="en-US"/>
        </w:rPr>
        <w:t>2.7</w:t>
      </w:r>
      <w:r w:rsidRPr="003225FB">
        <w:rPr>
          <w:sz w:val="22"/>
          <w:szCs w:val="22"/>
          <w:lang w:val="en-US"/>
        </w:rPr>
        <w:t xml:space="preserve"> </w:t>
      </w:r>
      <w:r w:rsidR="006452A8" w:rsidRPr="003225FB">
        <w:rPr>
          <w:sz w:val="22"/>
          <w:szCs w:val="22"/>
          <w:lang w:val="en-US"/>
        </w:rPr>
        <w:t>Manufacturer undertakes providing all sorts of help to Türk  Loydu surveyors with their duties and and allow entrance of Türk  Loydu surveyors to manufacturing, inspection, testing and storage locations for inspection purposes, to provide all the necessary information, especially  the quality system documents, inspection reports and test and calibration data and quality records such as qualification and training  records of the personnel concerned, to inform Türk  Loydu if and when changes that affect product quality occurs; such as changes in production conditions, product requirements, manufacturing location and QMS and to return the original document if and when the document is cancelled by Türk Loydu.</w:t>
      </w:r>
    </w:p>
    <w:p w14:paraId="7676CE5E" w14:textId="77777777" w:rsidR="00C95B27" w:rsidRPr="003225FB" w:rsidRDefault="00C95B27" w:rsidP="00876777">
      <w:pPr>
        <w:spacing w:after="120"/>
        <w:jc w:val="both"/>
        <w:rPr>
          <w:sz w:val="22"/>
          <w:szCs w:val="22"/>
          <w:lang w:val="en-US"/>
        </w:rPr>
      </w:pPr>
    </w:p>
    <w:p w14:paraId="7676CE60" w14:textId="7C5AD196" w:rsidR="006452A8" w:rsidRPr="003225FB" w:rsidRDefault="00A75EEC" w:rsidP="00876777">
      <w:pPr>
        <w:spacing w:before="60" w:after="120"/>
        <w:jc w:val="both"/>
        <w:rPr>
          <w:sz w:val="22"/>
          <w:szCs w:val="22"/>
          <w:lang w:val="en-US"/>
        </w:rPr>
      </w:pPr>
      <w:r w:rsidRPr="003225FB">
        <w:rPr>
          <w:b/>
          <w:sz w:val="22"/>
          <w:szCs w:val="22"/>
          <w:lang w:val="en-US"/>
        </w:rPr>
        <w:t>2.8</w:t>
      </w:r>
      <w:r w:rsidRPr="003225FB">
        <w:rPr>
          <w:sz w:val="22"/>
          <w:szCs w:val="22"/>
          <w:lang w:val="en-US"/>
        </w:rPr>
        <w:t xml:space="preserve"> </w:t>
      </w:r>
      <w:r w:rsidR="006452A8" w:rsidRPr="003225FB">
        <w:rPr>
          <w:sz w:val="22"/>
          <w:szCs w:val="22"/>
          <w:lang w:val="en-US"/>
        </w:rPr>
        <w:t>Manufacturer shall inform</w:t>
      </w:r>
      <w:r w:rsidR="006452A8" w:rsidRPr="003225FB">
        <w:rPr>
          <w:bCs/>
          <w:sz w:val="22"/>
          <w:szCs w:val="22"/>
          <w:lang w:val="en-US"/>
        </w:rPr>
        <w:t xml:space="preserve"> Türk Loydu in case of any modification on product that may affect the conformity.</w:t>
      </w:r>
    </w:p>
    <w:p w14:paraId="7676CE61" w14:textId="65798AD6" w:rsidR="006452A8" w:rsidRPr="003225FB" w:rsidRDefault="004D13B2" w:rsidP="00876777">
      <w:pPr>
        <w:spacing w:before="60" w:after="120"/>
        <w:jc w:val="both"/>
        <w:rPr>
          <w:sz w:val="22"/>
          <w:szCs w:val="22"/>
          <w:lang w:val="en-US"/>
        </w:rPr>
      </w:pPr>
      <w:r w:rsidRPr="003225FB">
        <w:rPr>
          <w:b/>
          <w:sz w:val="22"/>
          <w:szCs w:val="22"/>
          <w:lang w:val="en-US"/>
        </w:rPr>
        <w:t>2.9</w:t>
      </w:r>
      <w:r w:rsidRPr="003225FB">
        <w:rPr>
          <w:sz w:val="22"/>
          <w:szCs w:val="22"/>
          <w:lang w:val="en-US"/>
        </w:rPr>
        <w:t xml:space="preserve"> </w:t>
      </w:r>
      <w:r w:rsidR="006452A8" w:rsidRPr="003225FB">
        <w:rPr>
          <w:sz w:val="22"/>
          <w:szCs w:val="22"/>
          <w:lang w:val="en-US"/>
        </w:rPr>
        <w:t>Manufacturer shall inform at least one week before the inspection to be performed by Türk Loydu.</w:t>
      </w:r>
    </w:p>
    <w:p w14:paraId="7676CE62" w14:textId="7DC9082E" w:rsidR="006452A8" w:rsidRPr="003225FB" w:rsidRDefault="004D13B2" w:rsidP="00876777">
      <w:pPr>
        <w:spacing w:before="60" w:after="120"/>
        <w:jc w:val="both"/>
        <w:rPr>
          <w:sz w:val="22"/>
          <w:szCs w:val="22"/>
          <w:lang w:val="en-US"/>
        </w:rPr>
      </w:pPr>
      <w:r w:rsidRPr="003225FB">
        <w:rPr>
          <w:b/>
          <w:sz w:val="22"/>
          <w:szCs w:val="22"/>
          <w:lang w:val="en-US"/>
        </w:rPr>
        <w:t>2.10</w:t>
      </w:r>
      <w:r w:rsidRPr="003225FB">
        <w:rPr>
          <w:sz w:val="22"/>
          <w:szCs w:val="22"/>
          <w:lang w:val="en-US"/>
        </w:rPr>
        <w:t xml:space="preserve"> </w:t>
      </w:r>
      <w:r w:rsidR="006452A8" w:rsidRPr="003225FB">
        <w:rPr>
          <w:sz w:val="22"/>
          <w:szCs w:val="22"/>
          <w:lang w:val="en-US"/>
        </w:rPr>
        <w:t>Manufacturer shall prepare EC Declaration of Conformity for product.</w:t>
      </w:r>
    </w:p>
    <w:p w14:paraId="7676CE63" w14:textId="3CC106FA" w:rsidR="006452A8" w:rsidRPr="003225FB" w:rsidRDefault="004D13B2" w:rsidP="00876777">
      <w:pPr>
        <w:widowControl w:val="0"/>
        <w:tabs>
          <w:tab w:val="left" w:pos="851"/>
          <w:tab w:val="left" w:pos="1134"/>
        </w:tabs>
        <w:autoSpaceDE w:val="0"/>
        <w:autoSpaceDN w:val="0"/>
        <w:adjustRightInd w:val="0"/>
        <w:spacing w:before="60" w:after="120"/>
        <w:jc w:val="both"/>
        <w:rPr>
          <w:sz w:val="22"/>
          <w:szCs w:val="22"/>
          <w:lang w:val="en-US"/>
        </w:rPr>
      </w:pPr>
      <w:r w:rsidRPr="003225FB">
        <w:rPr>
          <w:b/>
          <w:sz w:val="22"/>
          <w:szCs w:val="22"/>
          <w:lang w:val="en-US"/>
        </w:rPr>
        <w:t>2.11</w:t>
      </w:r>
      <w:r w:rsidRPr="003225FB">
        <w:rPr>
          <w:sz w:val="22"/>
          <w:szCs w:val="22"/>
          <w:lang w:val="en-US"/>
        </w:rPr>
        <w:t xml:space="preserve"> </w:t>
      </w:r>
      <w:r w:rsidR="006452A8" w:rsidRPr="003225FB">
        <w:rPr>
          <w:sz w:val="22"/>
          <w:szCs w:val="22"/>
          <w:lang w:val="en-US"/>
        </w:rPr>
        <w:t>Manufacturer shall affix CE marking on to the product in accordance with related Directive. In case of affixing TL distinguishing number according to the Module, TL distinguishing number is 1785. This number has to be written on the right side of CE symbol. TL distinguishing number has to be the same height and the same thickness of CE symbol. There has to be a blank one character between CE symbol and TL distinguishing number.</w:t>
      </w:r>
    </w:p>
    <w:p w14:paraId="7676CE64" w14:textId="4B63FC17" w:rsidR="006452A8" w:rsidRPr="003225FB" w:rsidRDefault="004D13B2" w:rsidP="00876777">
      <w:pPr>
        <w:spacing w:after="120"/>
        <w:jc w:val="both"/>
        <w:rPr>
          <w:sz w:val="22"/>
          <w:szCs w:val="22"/>
          <w:lang w:val="en-US"/>
        </w:rPr>
      </w:pPr>
      <w:r w:rsidRPr="003225FB">
        <w:rPr>
          <w:b/>
          <w:sz w:val="22"/>
          <w:szCs w:val="22"/>
          <w:lang w:val="en-US"/>
        </w:rPr>
        <w:t>2.12</w:t>
      </w:r>
      <w:r w:rsidRPr="003225FB">
        <w:rPr>
          <w:sz w:val="22"/>
          <w:szCs w:val="22"/>
          <w:lang w:val="en-US"/>
        </w:rPr>
        <w:t xml:space="preserve"> </w:t>
      </w:r>
      <w:r w:rsidR="006452A8" w:rsidRPr="003225FB">
        <w:rPr>
          <w:sz w:val="22"/>
          <w:szCs w:val="22"/>
          <w:lang w:val="en-US"/>
        </w:rPr>
        <w:t xml:space="preserve">Manufacturer shall conform to the provisions of related Directive, 4703 numbered Law Relating </w:t>
      </w:r>
      <w:r w:rsidR="00A75E21" w:rsidRPr="003225FB">
        <w:rPr>
          <w:sz w:val="22"/>
          <w:szCs w:val="22"/>
          <w:lang w:val="en-US"/>
        </w:rPr>
        <w:t>to</w:t>
      </w:r>
      <w:r w:rsidR="006452A8" w:rsidRPr="003225FB">
        <w:rPr>
          <w:sz w:val="22"/>
          <w:szCs w:val="22"/>
          <w:lang w:val="en-US"/>
        </w:rPr>
        <w:t xml:space="preserve"> The Preparation and Implementation of The Technical Legislation of The Products, Regulation Relating to Market Surveillance and Inspections of Products and Regulation on The Affixing and Use of The CE Conformity Marking on The Product.</w:t>
      </w:r>
    </w:p>
    <w:p w14:paraId="7676CE65" w14:textId="70F3B8EF" w:rsidR="006452A8" w:rsidRPr="003225FB" w:rsidRDefault="004D13B2" w:rsidP="00876777">
      <w:pPr>
        <w:pStyle w:val="BodyText2"/>
        <w:tabs>
          <w:tab w:val="num" w:pos="1418"/>
        </w:tabs>
        <w:spacing w:line="240" w:lineRule="auto"/>
        <w:jc w:val="both"/>
        <w:rPr>
          <w:bCs/>
          <w:sz w:val="22"/>
          <w:szCs w:val="22"/>
          <w:lang w:val="en-US"/>
        </w:rPr>
      </w:pPr>
      <w:r w:rsidRPr="003225FB">
        <w:rPr>
          <w:b/>
          <w:sz w:val="22"/>
          <w:szCs w:val="22"/>
          <w:lang w:val="en-US"/>
        </w:rPr>
        <w:t>2.13</w:t>
      </w:r>
      <w:r w:rsidRPr="003225FB">
        <w:rPr>
          <w:sz w:val="22"/>
          <w:szCs w:val="22"/>
          <w:lang w:val="en-US"/>
        </w:rPr>
        <w:t xml:space="preserve"> </w:t>
      </w:r>
      <w:r w:rsidR="006452A8" w:rsidRPr="003225FB">
        <w:rPr>
          <w:sz w:val="22"/>
          <w:szCs w:val="22"/>
          <w:lang w:val="en-US"/>
        </w:rPr>
        <w:t xml:space="preserve">Manufacturer shall </w:t>
      </w:r>
      <w:r w:rsidR="006452A8" w:rsidRPr="003225FB">
        <w:rPr>
          <w:bCs/>
          <w:sz w:val="22"/>
          <w:szCs w:val="22"/>
          <w:lang w:val="en-US"/>
        </w:rPr>
        <w:t>not use CE marking out of its purpose and in inappropriate way. If CE marking is used out of purpose or in inappropriate way Client could be exposed to any penalty according to the above mentioned Law and Regulation.</w:t>
      </w:r>
    </w:p>
    <w:p w14:paraId="7676CE66" w14:textId="572AE9FF" w:rsidR="006452A8" w:rsidRPr="003225FB" w:rsidRDefault="004D13B2" w:rsidP="00876777">
      <w:pPr>
        <w:jc w:val="both"/>
        <w:rPr>
          <w:bCs/>
          <w:sz w:val="22"/>
          <w:szCs w:val="22"/>
          <w:lang w:val="en-US"/>
        </w:rPr>
      </w:pPr>
      <w:r w:rsidRPr="003225FB">
        <w:rPr>
          <w:b/>
          <w:sz w:val="22"/>
          <w:szCs w:val="22"/>
          <w:lang w:val="en-US"/>
        </w:rPr>
        <w:t>2.14</w:t>
      </w:r>
      <w:r w:rsidRPr="003225FB">
        <w:rPr>
          <w:sz w:val="22"/>
          <w:szCs w:val="22"/>
          <w:lang w:val="en-US"/>
        </w:rPr>
        <w:t xml:space="preserve"> </w:t>
      </w:r>
      <w:r w:rsidR="006452A8" w:rsidRPr="003225FB">
        <w:rPr>
          <w:sz w:val="22"/>
          <w:szCs w:val="22"/>
          <w:lang w:val="en-US"/>
        </w:rPr>
        <w:t>Manufacturer</w:t>
      </w:r>
      <w:r w:rsidR="006452A8" w:rsidRPr="003225FB">
        <w:rPr>
          <w:bCs/>
          <w:sz w:val="22"/>
          <w:szCs w:val="22"/>
          <w:lang w:val="en-US"/>
        </w:rPr>
        <w:t xml:space="preserve"> shall not give false and misleading data and documents related with product certified by Türk Loydu.</w:t>
      </w:r>
    </w:p>
    <w:p w14:paraId="245FC7FC" w14:textId="0987DB0D" w:rsidR="004D13B2" w:rsidRPr="003225FB" w:rsidRDefault="004D13B2" w:rsidP="00876777">
      <w:pPr>
        <w:jc w:val="both"/>
        <w:rPr>
          <w:bCs/>
          <w:sz w:val="22"/>
          <w:szCs w:val="22"/>
          <w:lang w:val="en-US"/>
        </w:rPr>
      </w:pPr>
    </w:p>
    <w:p w14:paraId="3BEB46A8" w14:textId="4A1BF082" w:rsidR="004D13B2" w:rsidRPr="003225FB" w:rsidRDefault="004D13B2" w:rsidP="00876777">
      <w:pPr>
        <w:jc w:val="both"/>
        <w:rPr>
          <w:bCs/>
          <w:sz w:val="22"/>
          <w:szCs w:val="22"/>
          <w:lang w:val="en-US"/>
        </w:rPr>
      </w:pPr>
      <w:r w:rsidRPr="003225FB">
        <w:rPr>
          <w:b/>
          <w:bCs/>
          <w:sz w:val="22"/>
          <w:szCs w:val="22"/>
          <w:lang w:val="en-US"/>
        </w:rPr>
        <w:t>2.15</w:t>
      </w:r>
      <w:r w:rsidRPr="003225FB">
        <w:rPr>
          <w:bCs/>
          <w:sz w:val="22"/>
          <w:szCs w:val="22"/>
          <w:lang w:val="en-US"/>
        </w:rPr>
        <w:t xml:space="preserve"> Manufacturer shall take action for the non-confirmities and demonstrate to TL.</w:t>
      </w:r>
    </w:p>
    <w:p w14:paraId="7676CE67" w14:textId="77777777" w:rsidR="006452A8" w:rsidRPr="003225FB" w:rsidRDefault="006452A8" w:rsidP="00876777">
      <w:pPr>
        <w:jc w:val="both"/>
        <w:rPr>
          <w:bCs/>
          <w:sz w:val="16"/>
          <w:szCs w:val="16"/>
          <w:lang w:val="en-US"/>
        </w:rPr>
      </w:pPr>
    </w:p>
    <w:p w14:paraId="7676CE68" w14:textId="77777777" w:rsidR="006452A8" w:rsidRPr="003225FB" w:rsidRDefault="006452A8" w:rsidP="00876777">
      <w:pPr>
        <w:pStyle w:val="ListParagraph"/>
        <w:numPr>
          <w:ilvl w:val="0"/>
          <w:numId w:val="18"/>
        </w:numPr>
        <w:spacing w:before="60" w:after="120"/>
        <w:ind w:left="0" w:firstLine="0"/>
        <w:jc w:val="both"/>
        <w:rPr>
          <w:b/>
          <w:bCs/>
          <w:sz w:val="22"/>
          <w:szCs w:val="22"/>
        </w:rPr>
      </w:pPr>
      <w:r w:rsidRPr="003225FB">
        <w:rPr>
          <w:b/>
          <w:bCs/>
          <w:sz w:val="22"/>
          <w:szCs w:val="22"/>
        </w:rPr>
        <w:t>Complaint and Appeals</w:t>
      </w:r>
    </w:p>
    <w:p w14:paraId="7676CE69" w14:textId="391D6AEF" w:rsidR="007366E3" w:rsidRPr="003225FB" w:rsidRDefault="007366E3" w:rsidP="00876777">
      <w:pPr>
        <w:pStyle w:val="BodyText2"/>
        <w:spacing w:before="60" w:after="0" w:line="240" w:lineRule="auto"/>
        <w:jc w:val="both"/>
        <w:rPr>
          <w:sz w:val="22"/>
          <w:szCs w:val="22"/>
        </w:rPr>
      </w:pPr>
      <w:r w:rsidRPr="003225FB">
        <w:rPr>
          <w:sz w:val="22"/>
          <w:szCs w:val="22"/>
        </w:rPr>
        <w:t xml:space="preserve">During and after the conformity assessment services, customers have the right to raise appeals for TL’s decisions and submit their complaints to TL </w:t>
      </w:r>
      <w:bookmarkStart w:id="8" w:name="_Hlk12375348"/>
      <w:r w:rsidRPr="003225FB">
        <w:rPr>
          <w:sz w:val="22"/>
          <w:szCs w:val="22"/>
        </w:rPr>
        <w:t xml:space="preserve">by using complaint form located at  </w:t>
      </w:r>
      <w:hyperlink r:id="rId21" w:history="1">
        <w:r w:rsidR="00586C2A" w:rsidRPr="003225FB">
          <w:rPr>
            <w:rStyle w:val="Hyperlink"/>
            <w:color w:val="auto"/>
            <w:sz w:val="22"/>
            <w:szCs w:val="22"/>
          </w:rPr>
          <w:t>https://turkloydu.org/en-us/customer-support-services/contact-with-us/complaints-and-appeals.aspx</w:t>
        </w:r>
      </w:hyperlink>
      <w:r w:rsidR="00586C2A" w:rsidRPr="003225FB">
        <w:rPr>
          <w:sz w:val="22"/>
          <w:szCs w:val="22"/>
        </w:rPr>
        <w:t xml:space="preserve"> </w:t>
      </w:r>
      <w:r w:rsidRPr="003225FB">
        <w:rPr>
          <w:sz w:val="22"/>
          <w:szCs w:val="22"/>
        </w:rPr>
        <w:t xml:space="preserve">or by e-mail to </w:t>
      </w:r>
      <w:bookmarkStart w:id="9" w:name="_Hlk12396837"/>
      <w:r w:rsidR="00586C2A" w:rsidRPr="003225FB">
        <w:rPr>
          <w:rStyle w:val="Hyperlink"/>
          <w:color w:val="auto"/>
          <w:sz w:val="22"/>
          <w:szCs w:val="22"/>
        </w:rPr>
        <w:fldChar w:fldCharType="begin"/>
      </w:r>
      <w:r w:rsidR="00586C2A" w:rsidRPr="003225FB">
        <w:rPr>
          <w:rStyle w:val="Hyperlink"/>
          <w:color w:val="auto"/>
          <w:sz w:val="22"/>
          <w:szCs w:val="22"/>
        </w:rPr>
        <w:instrText xml:space="preserve"> HYPERLINK "mailto:info@turkloydu.org" </w:instrText>
      </w:r>
      <w:r w:rsidR="00586C2A" w:rsidRPr="003225FB">
        <w:rPr>
          <w:rStyle w:val="Hyperlink"/>
          <w:color w:val="auto"/>
          <w:sz w:val="22"/>
          <w:szCs w:val="22"/>
        </w:rPr>
      </w:r>
      <w:r w:rsidR="00586C2A" w:rsidRPr="003225FB">
        <w:rPr>
          <w:rStyle w:val="Hyperlink"/>
          <w:color w:val="auto"/>
          <w:sz w:val="22"/>
          <w:szCs w:val="22"/>
        </w:rPr>
        <w:fldChar w:fldCharType="separate"/>
      </w:r>
      <w:r w:rsidRPr="003225FB">
        <w:rPr>
          <w:rStyle w:val="Hyperlink"/>
          <w:color w:val="auto"/>
          <w:sz w:val="22"/>
          <w:szCs w:val="22"/>
        </w:rPr>
        <w:t>info@turkloydu.org</w:t>
      </w:r>
      <w:r w:rsidR="00586C2A" w:rsidRPr="003225FB">
        <w:rPr>
          <w:rStyle w:val="Hyperlink"/>
          <w:color w:val="auto"/>
          <w:sz w:val="22"/>
          <w:szCs w:val="22"/>
        </w:rPr>
        <w:fldChar w:fldCharType="end"/>
      </w:r>
      <w:bookmarkEnd w:id="9"/>
      <w:r w:rsidRPr="003225FB">
        <w:rPr>
          <w:sz w:val="22"/>
          <w:szCs w:val="22"/>
        </w:rPr>
        <w:t xml:space="preserve"> .</w:t>
      </w:r>
    </w:p>
    <w:bookmarkEnd w:id="8"/>
    <w:p w14:paraId="7676CE6A" w14:textId="566D1B4A" w:rsidR="009C07EF" w:rsidRPr="003225FB" w:rsidRDefault="007366E3" w:rsidP="00876777">
      <w:pPr>
        <w:spacing w:before="60" w:after="120"/>
        <w:jc w:val="both"/>
        <w:rPr>
          <w:bCs/>
          <w:sz w:val="22"/>
          <w:szCs w:val="22"/>
        </w:rPr>
      </w:pPr>
      <w:r w:rsidRPr="003225FB">
        <w:rPr>
          <w:sz w:val="22"/>
          <w:szCs w:val="22"/>
        </w:rPr>
        <w:t>All complaints and appeals submitted to TL are recorded and evaluated in accordance with related internal procedure.</w:t>
      </w:r>
      <w:r w:rsidR="00300394">
        <w:rPr>
          <w:sz w:val="22"/>
          <w:szCs w:val="22"/>
        </w:rPr>
        <w:t xml:space="preserve"> </w:t>
      </w:r>
      <w:r w:rsidRPr="003225FB">
        <w:rPr>
          <w:sz w:val="22"/>
          <w:szCs w:val="22"/>
        </w:rPr>
        <w:t>6530/K Customer Complaints Handling Procedure and appeals are handled in accordance with 6270/K Procedure for Evaluation of Appeals by Appeals Committee which works in accordance with ÇE-02 Working Principles of Appeals Committee.</w:t>
      </w:r>
    </w:p>
    <w:p w14:paraId="7676CE6B" w14:textId="77777777" w:rsidR="009C07EF" w:rsidRPr="003225FB" w:rsidRDefault="007366E3" w:rsidP="00876777">
      <w:pPr>
        <w:keepNext/>
        <w:tabs>
          <w:tab w:val="left" w:pos="709"/>
        </w:tabs>
        <w:spacing w:before="120"/>
        <w:ind w:right="-2"/>
        <w:jc w:val="both"/>
        <w:outlineLvl w:val="1"/>
        <w:rPr>
          <w:sz w:val="22"/>
          <w:szCs w:val="22"/>
        </w:rPr>
      </w:pPr>
      <w:bookmarkStart w:id="10" w:name="_Hlk12375405"/>
      <w:r w:rsidRPr="003225FB">
        <w:rPr>
          <w:sz w:val="22"/>
          <w:szCs w:val="22"/>
        </w:rPr>
        <w:t xml:space="preserve">All complaints and appeals will be kept confidential by </w:t>
      </w:r>
      <w:r w:rsidR="009E7BEC" w:rsidRPr="003225FB">
        <w:rPr>
          <w:sz w:val="22"/>
          <w:szCs w:val="22"/>
        </w:rPr>
        <w:t>Türk</w:t>
      </w:r>
      <w:r w:rsidRPr="003225FB">
        <w:rPr>
          <w:sz w:val="22"/>
          <w:szCs w:val="22"/>
        </w:rPr>
        <w:t xml:space="preserve"> Loydu.</w:t>
      </w:r>
      <w:r w:rsidR="009E7BEC" w:rsidRPr="003225FB">
        <w:rPr>
          <w:sz w:val="22"/>
          <w:szCs w:val="22"/>
        </w:rPr>
        <w:t>Türk</w:t>
      </w:r>
      <w:r w:rsidRPr="003225FB">
        <w:rPr>
          <w:sz w:val="22"/>
          <w:szCs w:val="22"/>
        </w:rPr>
        <w:t xml:space="preserve"> Loydu do not share with third parties except accreditation body.In case of legal obligation, </w:t>
      </w:r>
      <w:r w:rsidR="009E7BEC" w:rsidRPr="003225FB">
        <w:rPr>
          <w:sz w:val="22"/>
          <w:szCs w:val="22"/>
        </w:rPr>
        <w:t>Türk</w:t>
      </w:r>
      <w:r w:rsidRPr="003225FB">
        <w:rPr>
          <w:sz w:val="22"/>
          <w:szCs w:val="22"/>
        </w:rPr>
        <w:t xml:space="preserve"> Loydu always inform customer before.</w:t>
      </w:r>
    </w:p>
    <w:bookmarkEnd w:id="10"/>
    <w:p w14:paraId="7676CE6C" w14:textId="77777777" w:rsidR="00927AC5" w:rsidRPr="003225FB" w:rsidRDefault="00927AC5" w:rsidP="00876777">
      <w:pPr>
        <w:keepNext/>
        <w:tabs>
          <w:tab w:val="left" w:pos="709"/>
        </w:tabs>
        <w:jc w:val="both"/>
        <w:outlineLvl w:val="1"/>
        <w:rPr>
          <w:sz w:val="16"/>
          <w:szCs w:val="16"/>
        </w:rPr>
      </w:pPr>
    </w:p>
    <w:p w14:paraId="7676CE6D" w14:textId="77777777" w:rsidR="00927AC5" w:rsidRPr="003225FB" w:rsidRDefault="00927AC5" w:rsidP="00876777">
      <w:pPr>
        <w:pStyle w:val="BodyTextIndent"/>
        <w:numPr>
          <w:ilvl w:val="0"/>
          <w:numId w:val="18"/>
        </w:numPr>
        <w:spacing w:after="0" w:line="264" w:lineRule="atLeast"/>
        <w:ind w:left="0" w:hanging="11"/>
        <w:jc w:val="both"/>
        <w:rPr>
          <w:b/>
          <w:sz w:val="22"/>
          <w:szCs w:val="22"/>
        </w:rPr>
      </w:pPr>
      <w:r w:rsidRPr="003225FB">
        <w:rPr>
          <w:b/>
          <w:sz w:val="22"/>
          <w:szCs w:val="22"/>
        </w:rPr>
        <w:t>Suspension of Certification</w:t>
      </w:r>
    </w:p>
    <w:p w14:paraId="7676CE6E" w14:textId="7D263B1D" w:rsidR="00927AC5" w:rsidRPr="003225FB" w:rsidRDefault="00927AC5" w:rsidP="00BE1074">
      <w:pPr>
        <w:spacing w:before="60" w:after="120"/>
        <w:jc w:val="both"/>
        <w:rPr>
          <w:sz w:val="22"/>
          <w:szCs w:val="22"/>
        </w:rPr>
      </w:pPr>
      <w:r w:rsidRPr="003225FB">
        <w:rPr>
          <w:sz w:val="22"/>
          <w:szCs w:val="22"/>
        </w:rPr>
        <w:t xml:space="preserve">TL controls the continuity of the conformity at certain intervals if required by the module. The certificate is suspended not exceeding three months beginning from the decision date of </w:t>
      </w:r>
      <w:r w:rsidR="00A50460" w:rsidRPr="003225FB">
        <w:rPr>
          <w:sz w:val="22"/>
          <w:szCs w:val="22"/>
        </w:rPr>
        <w:t xml:space="preserve">Directive Responsible </w:t>
      </w:r>
      <w:r w:rsidRPr="003225FB">
        <w:rPr>
          <w:sz w:val="22"/>
          <w:szCs w:val="22"/>
        </w:rPr>
        <w:t>in case below circumstances are occured;</w:t>
      </w:r>
    </w:p>
    <w:p w14:paraId="7676CE6F"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CE Conformity Mark is used out of its extent and in inappropriate ways by the manufacturer,</w:t>
      </w:r>
    </w:p>
    <w:p w14:paraId="7676CE70"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confirmation of complaints directed to the manufacturer or its authorized representative made known to it relating to compliance with certification requirements and not taking any appropriate actions by the manufacturer or its authorized representative with respect to any deficiencies found in products that may affect compliance with the certification requirements</w:t>
      </w:r>
    </w:p>
    <w:p w14:paraId="7676CE71"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false and misleading information and documents are obtained for the certified product,</w:t>
      </w:r>
    </w:p>
    <w:p w14:paraId="7676CE72"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it’s requested by Ministry which is acting as the authorized and market surveillance body,</w:t>
      </w:r>
    </w:p>
    <w:p w14:paraId="7676CE73"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Upon request of the certificate holder,</w:t>
      </w:r>
    </w:p>
    <w:p w14:paraId="7676CE74" w14:textId="77777777" w:rsidR="00927AC5" w:rsidRPr="003225FB" w:rsidRDefault="00927AC5" w:rsidP="00BE1074">
      <w:pPr>
        <w:pStyle w:val="BodyTextIndent"/>
        <w:numPr>
          <w:ilvl w:val="0"/>
          <w:numId w:val="14"/>
        </w:numPr>
        <w:tabs>
          <w:tab w:val="clear" w:pos="1069"/>
        </w:tabs>
        <w:spacing w:before="60" w:after="0"/>
        <w:ind w:left="284" w:right="-87" w:hanging="284"/>
        <w:jc w:val="both"/>
        <w:rPr>
          <w:sz w:val="22"/>
          <w:szCs w:val="22"/>
        </w:rPr>
      </w:pPr>
      <w:r w:rsidRPr="003225FB">
        <w:rPr>
          <w:sz w:val="22"/>
          <w:szCs w:val="22"/>
        </w:rPr>
        <w:t>In case the contract is infringed to an extent that the termination of certificate is not required,</w:t>
      </w:r>
    </w:p>
    <w:p w14:paraId="7676CE75"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there are nonconformities determined during the audit that are not rectified within the period set,</w:t>
      </w:r>
    </w:p>
    <w:p w14:paraId="7676CE76"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lastRenderedPageBreak/>
        <w:t>In case it’s determined that the requirements or legal legislations (Example; Occupational Health Legislation) within the scope of audit except for the standards are not fulfilled,</w:t>
      </w:r>
    </w:p>
    <w:p w14:paraId="7676CE78" w14:textId="48102A2C" w:rsidR="00C95B27" w:rsidRPr="003225FB" w:rsidRDefault="00927AC5" w:rsidP="00A63DEA">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company makes written request with reasonable grounds,</w:t>
      </w:r>
    </w:p>
    <w:p w14:paraId="7676CE79"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of Misuse of TL product certificate and certificate mark</w:t>
      </w:r>
    </w:p>
    <w:p w14:paraId="7676CE7A"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product certification rules are not fulfilled,</w:t>
      </w:r>
    </w:p>
    <w:p w14:paraId="7676CE7B"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certificate fees are not paid,</w:t>
      </w:r>
    </w:p>
    <w:p w14:paraId="7676CE7C"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TL is not notified about the significant changes made in the company organization,</w:t>
      </w:r>
    </w:p>
    <w:p w14:paraId="7676CE7D" w14:textId="77777777" w:rsidR="00927AC5" w:rsidRPr="003225FB" w:rsidRDefault="00927AC5" w:rsidP="00BE1074">
      <w:pPr>
        <w:pStyle w:val="BodyTextIndent"/>
        <w:numPr>
          <w:ilvl w:val="0"/>
          <w:numId w:val="14"/>
        </w:numPr>
        <w:tabs>
          <w:tab w:val="clear" w:pos="1069"/>
          <w:tab w:val="left" w:pos="567"/>
        </w:tabs>
        <w:spacing w:before="60" w:after="0"/>
        <w:ind w:left="284" w:right="-87" w:hanging="284"/>
        <w:jc w:val="both"/>
        <w:rPr>
          <w:sz w:val="22"/>
          <w:szCs w:val="22"/>
        </w:rPr>
      </w:pPr>
      <w:r w:rsidRPr="003225FB">
        <w:rPr>
          <w:sz w:val="22"/>
          <w:szCs w:val="22"/>
        </w:rPr>
        <w:t>In case the product manufacturing is not applied in the way that it’s documented and audited,</w:t>
      </w:r>
    </w:p>
    <w:p w14:paraId="7676CE7E" w14:textId="77777777" w:rsidR="00927AC5" w:rsidRPr="003225FB" w:rsidRDefault="00927AC5" w:rsidP="00BE1074">
      <w:pPr>
        <w:pStyle w:val="BodyText2"/>
        <w:numPr>
          <w:ilvl w:val="0"/>
          <w:numId w:val="14"/>
        </w:numPr>
        <w:tabs>
          <w:tab w:val="clear" w:pos="1069"/>
        </w:tabs>
        <w:spacing w:before="60" w:after="0" w:line="240" w:lineRule="auto"/>
        <w:ind w:left="284" w:right="283" w:hanging="284"/>
        <w:jc w:val="both"/>
        <w:rPr>
          <w:sz w:val="22"/>
          <w:szCs w:val="22"/>
        </w:rPr>
      </w:pPr>
      <w:r w:rsidRPr="003225FB">
        <w:rPr>
          <w:sz w:val="22"/>
          <w:szCs w:val="22"/>
        </w:rPr>
        <w:t>In case the situations which may have adverse affects to the product manufacturing are detected by TL.</w:t>
      </w:r>
    </w:p>
    <w:p w14:paraId="7676CE7F" w14:textId="77777777" w:rsidR="00C95B27" w:rsidRPr="003225FB" w:rsidRDefault="00C95B27" w:rsidP="00C95B27">
      <w:pPr>
        <w:pStyle w:val="BodyText2"/>
        <w:spacing w:before="60" w:after="0" w:line="240" w:lineRule="auto"/>
        <w:ind w:left="993" w:right="283"/>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253"/>
      </w:tblGrid>
      <w:tr w:rsidR="00927AC5" w:rsidRPr="003225FB" w14:paraId="7676CE82" w14:textId="77777777" w:rsidTr="00C95B27">
        <w:trPr>
          <w:jc w:val="center"/>
        </w:trPr>
        <w:tc>
          <w:tcPr>
            <w:tcW w:w="4360" w:type="dxa"/>
          </w:tcPr>
          <w:p w14:paraId="7676CE80" w14:textId="77777777" w:rsidR="00927AC5" w:rsidRPr="003225FB" w:rsidRDefault="00927AC5" w:rsidP="00C95B27">
            <w:pPr>
              <w:pStyle w:val="BodyTextIndent2"/>
              <w:keepNext/>
              <w:spacing w:line="240" w:lineRule="auto"/>
              <w:ind w:left="0"/>
              <w:jc w:val="both"/>
              <w:rPr>
                <w:b/>
                <w:bCs/>
                <w:sz w:val="22"/>
                <w:szCs w:val="22"/>
              </w:rPr>
            </w:pPr>
            <w:r w:rsidRPr="003225FB">
              <w:rPr>
                <w:b/>
                <w:bCs/>
                <w:sz w:val="22"/>
                <w:szCs w:val="22"/>
              </w:rPr>
              <w:t>Situation requiring the dispatch of notice that can lead to suspension</w:t>
            </w:r>
          </w:p>
        </w:tc>
        <w:tc>
          <w:tcPr>
            <w:tcW w:w="4253" w:type="dxa"/>
            <w:vAlign w:val="center"/>
          </w:tcPr>
          <w:p w14:paraId="7676CE81" w14:textId="77777777" w:rsidR="00927AC5" w:rsidRPr="003225FB" w:rsidRDefault="00927AC5" w:rsidP="00C95B27">
            <w:pPr>
              <w:pStyle w:val="BodyTextIndent2"/>
              <w:keepNext/>
              <w:spacing w:line="240" w:lineRule="auto"/>
              <w:ind w:left="0"/>
              <w:jc w:val="both"/>
              <w:rPr>
                <w:b/>
                <w:bCs/>
                <w:sz w:val="22"/>
                <w:szCs w:val="22"/>
              </w:rPr>
            </w:pPr>
            <w:r w:rsidRPr="003225FB">
              <w:rPr>
                <w:b/>
                <w:bCs/>
                <w:sz w:val="22"/>
                <w:szCs w:val="22"/>
              </w:rPr>
              <w:t>Days of notice prior to suspension</w:t>
            </w:r>
          </w:p>
        </w:tc>
      </w:tr>
      <w:tr w:rsidR="00927AC5" w:rsidRPr="003225FB" w14:paraId="7676CE85" w14:textId="77777777" w:rsidTr="00C95B27">
        <w:trPr>
          <w:trHeight w:val="567"/>
          <w:jc w:val="center"/>
        </w:trPr>
        <w:tc>
          <w:tcPr>
            <w:tcW w:w="4360" w:type="dxa"/>
          </w:tcPr>
          <w:p w14:paraId="7676CE83"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Manufacturer’s wish to suspend</w:t>
            </w:r>
          </w:p>
        </w:tc>
        <w:tc>
          <w:tcPr>
            <w:tcW w:w="4253" w:type="dxa"/>
            <w:vAlign w:val="center"/>
          </w:tcPr>
          <w:p w14:paraId="7676CE84"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None</w:t>
            </w:r>
          </w:p>
        </w:tc>
      </w:tr>
      <w:tr w:rsidR="00927AC5" w:rsidRPr="003225FB" w14:paraId="7676CE88" w14:textId="77777777" w:rsidTr="00C95B27">
        <w:trPr>
          <w:trHeight w:val="567"/>
          <w:jc w:val="center"/>
        </w:trPr>
        <w:tc>
          <w:tcPr>
            <w:tcW w:w="4360" w:type="dxa"/>
          </w:tcPr>
          <w:p w14:paraId="7676CE86"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TL determines that the product is hazardous</w:t>
            </w:r>
          </w:p>
        </w:tc>
        <w:tc>
          <w:tcPr>
            <w:tcW w:w="4253" w:type="dxa"/>
            <w:vAlign w:val="center"/>
          </w:tcPr>
          <w:p w14:paraId="7676CE87"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None</w:t>
            </w:r>
          </w:p>
        </w:tc>
      </w:tr>
      <w:tr w:rsidR="00927AC5" w:rsidRPr="003225FB" w14:paraId="7676CE8B" w14:textId="77777777" w:rsidTr="00C95B27">
        <w:trPr>
          <w:trHeight w:val="567"/>
          <w:jc w:val="center"/>
        </w:trPr>
        <w:tc>
          <w:tcPr>
            <w:tcW w:w="4360" w:type="dxa"/>
          </w:tcPr>
          <w:p w14:paraId="7676CE89"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Breach of the St</w:t>
            </w:r>
            <w:r w:rsidR="00C95B27" w:rsidRPr="003225FB">
              <w:rPr>
                <w:bCs/>
                <w:sz w:val="22"/>
                <w:szCs w:val="22"/>
              </w:rPr>
              <w:t xml:space="preserve">andard for a non-safety related </w:t>
            </w:r>
            <w:r w:rsidRPr="003225FB">
              <w:rPr>
                <w:bCs/>
                <w:sz w:val="22"/>
                <w:szCs w:val="22"/>
              </w:rPr>
              <w:t>matter</w:t>
            </w:r>
          </w:p>
        </w:tc>
        <w:tc>
          <w:tcPr>
            <w:tcW w:w="4253" w:type="dxa"/>
            <w:vAlign w:val="center"/>
          </w:tcPr>
          <w:p w14:paraId="7676CE8A"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30 days</w:t>
            </w:r>
          </w:p>
        </w:tc>
      </w:tr>
      <w:tr w:rsidR="00927AC5" w:rsidRPr="003225FB" w14:paraId="7676CE8E" w14:textId="77777777" w:rsidTr="00C95B27">
        <w:trPr>
          <w:trHeight w:val="567"/>
          <w:jc w:val="center"/>
        </w:trPr>
        <w:tc>
          <w:tcPr>
            <w:tcW w:w="4360" w:type="dxa"/>
          </w:tcPr>
          <w:p w14:paraId="7676CE8C"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Non-payment of charges to TL</w:t>
            </w:r>
          </w:p>
        </w:tc>
        <w:tc>
          <w:tcPr>
            <w:tcW w:w="4253" w:type="dxa"/>
            <w:vAlign w:val="center"/>
          </w:tcPr>
          <w:p w14:paraId="7676CE8D"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30 days</w:t>
            </w:r>
          </w:p>
        </w:tc>
      </w:tr>
      <w:tr w:rsidR="00927AC5" w:rsidRPr="003225FB" w14:paraId="7676CE91" w14:textId="77777777" w:rsidTr="00C95B27">
        <w:trPr>
          <w:trHeight w:val="567"/>
          <w:jc w:val="center"/>
        </w:trPr>
        <w:tc>
          <w:tcPr>
            <w:tcW w:w="4360" w:type="dxa"/>
          </w:tcPr>
          <w:p w14:paraId="7676CE8F"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Failure to meet other provisions of the licensing agreement</w:t>
            </w:r>
          </w:p>
        </w:tc>
        <w:tc>
          <w:tcPr>
            <w:tcW w:w="4253" w:type="dxa"/>
            <w:vAlign w:val="center"/>
          </w:tcPr>
          <w:p w14:paraId="7676CE90"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60 days</w:t>
            </w:r>
          </w:p>
        </w:tc>
      </w:tr>
      <w:tr w:rsidR="00927AC5" w:rsidRPr="003225FB" w14:paraId="7676CE94" w14:textId="77777777" w:rsidTr="00C95B27">
        <w:trPr>
          <w:trHeight w:val="567"/>
          <w:jc w:val="center"/>
        </w:trPr>
        <w:tc>
          <w:tcPr>
            <w:tcW w:w="4360" w:type="dxa"/>
          </w:tcPr>
          <w:p w14:paraId="7676CE92"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Mandatory conformity with new requirements in relation to revision of a standard</w:t>
            </w:r>
          </w:p>
        </w:tc>
        <w:tc>
          <w:tcPr>
            <w:tcW w:w="4253" w:type="dxa"/>
            <w:vAlign w:val="center"/>
          </w:tcPr>
          <w:p w14:paraId="7676CE93" w14:textId="77777777" w:rsidR="00927AC5" w:rsidRPr="003225FB" w:rsidRDefault="00927AC5" w:rsidP="00C95B27">
            <w:pPr>
              <w:pStyle w:val="BodyTextIndent2"/>
              <w:keepNext/>
              <w:spacing w:line="240" w:lineRule="auto"/>
              <w:ind w:left="0"/>
              <w:jc w:val="both"/>
              <w:rPr>
                <w:bCs/>
                <w:sz w:val="22"/>
                <w:szCs w:val="22"/>
              </w:rPr>
            </w:pPr>
            <w:r w:rsidRPr="003225FB">
              <w:rPr>
                <w:bCs/>
                <w:sz w:val="22"/>
                <w:szCs w:val="22"/>
              </w:rPr>
              <w:t>Max. 60 days</w:t>
            </w:r>
          </w:p>
        </w:tc>
      </w:tr>
    </w:tbl>
    <w:p w14:paraId="7676CE95" w14:textId="77777777" w:rsidR="00C95B27" w:rsidRPr="003225FB" w:rsidRDefault="00C95B27" w:rsidP="00BE1074">
      <w:pPr>
        <w:pStyle w:val="BodyTextIndent"/>
        <w:tabs>
          <w:tab w:val="left" w:pos="567"/>
        </w:tabs>
        <w:spacing w:before="60" w:after="0"/>
        <w:ind w:left="284" w:right="-87"/>
        <w:jc w:val="both"/>
        <w:rPr>
          <w:sz w:val="22"/>
          <w:szCs w:val="22"/>
        </w:rPr>
      </w:pPr>
    </w:p>
    <w:p w14:paraId="7676CE96" w14:textId="16680C95"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 xml:space="preserve">Company is notified about suspension of certification and cancellation of suspension in written by CE705 Information on Change of Conformity Certificate Status. Decision for suspension of certification is taken by </w:t>
      </w:r>
      <w:r w:rsidR="00A50460" w:rsidRPr="003225FB">
        <w:rPr>
          <w:sz w:val="22"/>
          <w:szCs w:val="22"/>
        </w:rPr>
        <w:t>Directive Responsible</w:t>
      </w:r>
      <w:r w:rsidR="009B54F1" w:rsidRPr="003225FB">
        <w:rPr>
          <w:sz w:val="22"/>
          <w:szCs w:val="22"/>
        </w:rPr>
        <w:t>.</w:t>
      </w:r>
      <w:r w:rsidRPr="003225FB">
        <w:rPr>
          <w:sz w:val="22"/>
          <w:szCs w:val="22"/>
        </w:rPr>
        <w:t xml:space="preserve"> TL extends the suspension period for just once at most 3 months. Also upon the company’s request providing reasonable grounds, the product certificate may be suspended not exceeding 6 months by TL. </w:t>
      </w:r>
      <w:r w:rsidR="00A63DEA" w:rsidRPr="003225FB">
        <w:rPr>
          <w:sz w:val="22"/>
          <w:szCs w:val="22"/>
        </w:rPr>
        <w:t>The use of TL product certificate and certificate logo (TL mark) shall be ceased in case the certification is suspended.</w:t>
      </w:r>
    </w:p>
    <w:p w14:paraId="7676CE97"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Entire or a part of the certification scope may be suspended. Suspension of certification is announced on TL web site. If it’s determined that the certification is being used in adevertisement purposes during the suspension period, the termination period of suspension is started.</w:t>
      </w:r>
    </w:p>
    <w:p w14:paraId="7676CE98" w14:textId="77777777" w:rsidR="00927AC5" w:rsidRPr="003225FB" w:rsidRDefault="00927AC5" w:rsidP="00876777">
      <w:pPr>
        <w:pStyle w:val="BodyText2"/>
        <w:spacing w:before="60" w:after="0" w:line="240" w:lineRule="auto"/>
        <w:ind w:left="567" w:right="-17"/>
        <w:jc w:val="both"/>
        <w:rPr>
          <w:sz w:val="16"/>
          <w:szCs w:val="16"/>
        </w:rPr>
      </w:pPr>
    </w:p>
    <w:p w14:paraId="7676CE99"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t>Cancellation of Suspension</w:t>
      </w:r>
    </w:p>
    <w:p w14:paraId="7676CE9A" w14:textId="3963E38C"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 xml:space="preserve">Companies of which the certificates are suspended according to item </w:t>
      </w:r>
      <w:r w:rsidR="001910D5" w:rsidRPr="003225FB">
        <w:rPr>
          <w:sz w:val="22"/>
          <w:szCs w:val="22"/>
        </w:rPr>
        <w:t>4</w:t>
      </w:r>
      <w:r w:rsidRPr="003225FB">
        <w:rPr>
          <w:sz w:val="22"/>
          <w:szCs w:val="22"/>
        </w:rPr>
        <w:t>, notifies TL in written that the reasons for suspension are removed. TL performs an audit in the company to confirm that the reasons for the suspension are removed. The type, extent and duration of the audit for cancellation of suspension are identified according to the reasons of the suspension of certification. However the duration cannot be less than periodical audit time, more than re-assessment duration. If the conformity of the company is verified after the audit, suspension of the product certificate is cancelled according to this procedure. If the reasons for suspension are not removed, the provisions in item 6 is to be applied.</w:t>
      </w:r>
    </w:p>
    <w:p w14:paraId="7676CE9B" w14:textId="7ECB0BC6" w:rsidR="00C95B27" w:rsidRDefault="00C95B27" w:rsidP="00BE1074">
      <w:pPr>
        <w:pStyle w:val="BodyText2"/>
        <w:spacing w:before="60" w:after="0" w:line="240" w:lineRule="auto"/>
        <w:ind w:left="567" w:right="-17"/>
        <w:jc w:val="both"/>
        <w:rPr>
          <w:sz w:val="22"/>
          <w:szCs w:val="22"/>
        </w:rPr>
      </w:pPr>
    </w:p>
    <w:p w14:paraId="4E8FA955" w14:textId="77777777" w:rsidR="003225FB" w:rsidRPr="003225FB" w:rsidRDefault="003225FB" w:rsidP="00BE1074">
      <w:pPr>
        <w:pStyle w:val="BodyText2"/>
        <w:spacing w:before="60" w:after="0" w:line="240" w:lineRule="auto"/>
        <w:ind w:left="567" w:right="-17"/>
        <w:jc w:val="both"/>
        <w:rPr>
          <w:sz w:val="22"/>
          <w:szCs w:val="22"/>
        </w:rPr>
      </w:pPr>
    </w:p>
    <w:p w14:paraId="7676CE9C"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lastRenderedPageBreak/>
        <w:t>Termination of Certification and Its Results</w:t>
      </w:r>
    </w:p>
    <w:p w14:paraId="7676CE9D"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Certification is terminated in case the below situations occur:</w:t>
      </w:r>
    </w:p>
    <w:p w14:paraId="7676CE9E"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owner of the certification does not accept the suspension provisions in item 5.6.1,</w:t>
      </w:r>
    </w:p>
    <w:p w14:paraId="7676CE9F"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owner does not remove the reasons of the suspension.</w:t>
      </w:r>
    </w:p>
    <w:p w14:paraId="7676CEA0"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In case the certification is terminated, the owner of the certification shall fulfill the below obligations:</w:t>
      </w:r>
    </w:p>
    <w:p w14:paraId="7676CEA1"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The use of TL product certificate and certificate logo shall be ceased.</w:t>
      </w:r>
    </w:p>
    <w:p w14:paraId="7676CEA2"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All kinds of rights in scope of the terminated product certificate shall be abdicated.</w:t>
      </w:r>
    </w:p>
    <w:p w14:paraId="7676CEA3" w14:textId="77777777" w:rsidR="00927AC5" w:rsidRPr="003225FB" w:rsidRDefault="00927AC5" w:rsidP="00876777">
      <w:pPr>
        <w:numPr>
          <w:ilvl w:val="0"/>
          <w:numId w:val="12"/>
        </w:numPr>
        <w:tabs>
          <w:tab w:val="left" w:pos="1080"/>
        </w:tabs>
        <w:spacing w:before="60"/>
        <w:ind w:left="601" w:firstLine="0"/>
        <w:jc w:val="both"/>
        <w:rPr>
          <w:sz w:val="22"/>
          <w:szCs w:val="22"/>
        </w:rPr>
      </w:pPr>
      <w:r w:rsidRPr="003225FB">
        <w:rPr>
          <w:sz w:val="22"/>
          <w:szCs w:val="22"/>
        </w:rPr>
        <w:t>Charges for the unpaid product certificates shall be paid.</w:t>
      </w:r>
    </w:p>
    <w:p w14:paraId="7676CEA4"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The certificate owner shall remove the product certificate logo from all its correspondences and advertisement material within a month following the termination of the certificate. Otherwise TL;</w:t>
      </w:r>
    </w:p>
    <w:p w14:paraId="7676CEA5" w14:textId="77777777" w:rsidR="00927AC5" w:rsidRPr="003225FB" w:rsidRDefault="00927AC5" w:rsidP="00876777">
      <w:pPr>
        <w:numPr>
          <w:ilvl w:val="0"/>
          <w:numId w:val="12"/>
        </w:numPr>
        <w:tabs>
          <w:tab w:val="left" w:pos="1080"/>
        </w:tabs>
        <w:spacing w:before="60"/>
        <w:ind w:left="1080" w:hanging="479"/>
        <w:jc w:val="both"/>
        <w:rPr>
          <w:sz w:val="22"/>
          <w:szCs w:val="22"/>
        </w:rPr>
      </w:pPr>
      <w:r w:rsidRPr="003225FB">
        <w:rPr>
          <w:sz w:val="22"/>
          <w:szCs w:val="22"/>
        </w:rPr>
        <w:t>Announces in various media organs that the related company uses the certificate illegally by violating the agreement,</w:t>
      </w:r>
    </w:p>
    <w:p w14:paraId="7676CEA6" w14:textId="77777777" w:rsidR="00927AC5" w:rsidRPr="003225FB" w:rsidRDefault="00927AC5" w:rsidP="00876777">
      <w:pPr>
        <w:numPr>
          <w:ilvl w:val="0"/>
          <w:numId w:val="12"/>
        </w:numPr>
        <w:tabs>
          <w:tab w:val="left" w:pos="1080"/>
        </w:tabs>
        <w:spacing w:before="60"/>
        <w:ind w:left="1080" w:hanging="479"/>
        <w:jc w:val="both"/>
        <w:rPr>
          <w:sz w:val="22"/>
          <w:szCs w:val="22"/>
        </w:rPr>
      </w:pPr>
      <w:r w:rsidRPr="003225FB">
        <w:rPr>
          <w:sz w:val="22"/>
          <w:szCs w:val="22"/>
        </w:rPr>
        <w:t>Takes juridical proceedings to remove the pecuniary loss and intangible damages that may be occur because of this.</w:t>
      </w:r>
    </w:p>
    <w:p w14:paraId="7676CEA7" w14:textId="259F588B"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In case of the termination of the certificate, within the scope of Regulation for Market Surveillance and Inspection of Products published in 16.02.2005 dated and 25729 numbered Official Gazette, TL informs other notified bodies, Ministry authorized about Recreation</w:t>
      </w:r>
      <w:r w:rsidR="001910D5" w:rsidRPr="003225FB">
        <w:rPr>
          <w:sz w:val="22"/>
          <w:szCs w:val="22"/>
        </w:rPr>
        <w:t>a</w:t>
      </w:r>
      <w:r w:rsidRPr="003225FB">
        <w:rPr>
          <w:sz w:val="22"/>
          <w:szCs w:val="22"/>
        </w:rPr>
        <w:t>l Crafts Directive in Turkey about that the certificate and all authorities of the company are terminated.</w:t>
      </w:r>
    </w:p>
    <w:p w14:paraId="7676CEA8" w14:textId="77777777" w:rsidR="00927AC5" w:rsidRPr="003225FB" w:rsidRDefault="00927AC5" w:rsidP="00876777">
      <w:pPr>
        <w:pStyle w:val="BodyText2"/>
        <w:spacing w:before="60" w:after="0" w:line="240" w:lineRule="auto"/>
        <w:ind w:right="-17"/>
        <w:jc w:val="both"/>
        <w:rPr>
          <w:sz w:val="16"/>
          <w:szCs w:val="16"/>
        </w:rPr>
      </w:pPr>
    </w:p>
    <w:p w14:paraId="7676CEA9" w14:textId="77777777" w:rsidR="00927AC5" w:rsidRPr="003225FB" w:rsidRDefault="00927AC5" w:rsidP="00876777">
      <w:pPr>
        <w:pStyle w:val="BodyTextIndent"/>
        <w:numPr>
          <w:ilvl w:val="0"/>
          <w:numId w:val="18"/>
        </w:numPr>
        <w:spacing w:after="0"/>
        <w:ind w:left="0" w:firstLine="0"/>
        <w:jc w:val="both"/>
        <w:rPr>
          <w:b/>
          <w:sz w:val="22"/>
          <w:szCs w:val="22"/>
        </w:rPr>
      </w:pPr>
      <w:r w:rsidRPr="003225FB">
        <w:rPr>
          <w:b/>
          <w:sz w:val="22"/>
          <w:szCs w:val="22"/>
        </w:rPr>
        <w:t>Changes in TL Product Certification System</w:t>
      </w:r>
    </w:p>
    <w:p w14:paraId="7676CEAA" w14:textId="77777777" w:rsidR="00927AC5" w:rsidRPr="003225FB" w:rsidRDefault="00927AC5" w:rsidP="00BE1074">
      <w:pPr>
        <w:pStyle w:val="BodyTextIndent"/>
        <w:tabs>
          <w:tab w:val="left" w:pos="567"/>
        </w:tabs>
        <w:spacing w:before="60" w:after="0"/>
        <w:ind w:left="284" w:right="-87"/>
        <w:jc w:val="both"/>
        <w:rPr>
          <w:sz w:val="22"/>
          <w:szCs w:val="22"/>
        </w:rPr>
      </w:pPr>
      <w:r w:rsidRPr="003225FB">
        <w:rPr>
          <w:sz w:val="22"/>
          <w:szCs w:val="22"/>
        </w:rPr>
        <w:t>TL is obliged to announce the significant changes that may occur in TL product certification system (standard, procedures or rules) as soon as possible to the companies with TL product certificates to make required arrangements at the end of a determined transition period. For this purpose, tools such as web site, e-mail etc. are used. Notification about the changes occured in the rules, certificate logo and use of certificate is made to the certified customers by TL after the views of the stakeholders are recevied, evaluated and those changes are entered into force.</w:t>
      </w:r>
    </w:p>
    <w:p w14:paraId="7676CEAB" w14:textId="77777777" w:rsidR="00927AC5" w:rsidRPr="003225FB" w:rsidRDefault="00927AC5" w:rsidP="00876777">
      <w:pPr>
        <w:keepNext/>
        <w:tabs>
          <w:tab w:val="left" w:pos="709"/>
        </w:tabs>
        <w:spacing w:before="120"/>
        <w:ind w:right="-2"/>
        <w:jc w:val="both"/>
        <w:outlineLvl w:val="1"/>
        <w:rPr>
          <w:sz w:val="22"/>
          <w:szCs w:val="22"/>
        </w:rPr>
      </w:pPr>
    </w:p>
    <w:p w14:paraId="7676CEAC" w14:textId="77777777" w:rsidR="00927AC5" w:rsidRPr="003225FB" w:rsidRDefault="00927AC5" w:rsidP="00876777">
      <w:pPr>
        <w:pStyle w:val="BodyTextIndent"/>
        <w:numPr>
          <w:ilvl w:val="0"/>
          <w:numId w:val="18"/>
        </w:numPr>
        <w:spacing w:after="0" w:line="264" w:lineRule="atLeast"/>
        <w:ind w:left="0" w:firstLine="0"/>
        <w:jc w:val="both"/>
        <w:rPr>
          <w:b/>
          <w:sz w:val="22"/>
          <w:szCs w:val="22"/>
        </w:rPr>
      </w:pPr>
      <w:r w:rsidRPr="003225FB">
        <w:rPr>
          <w:b/>
          <w:sz w:val="22"/>
          <w:szCs w:val="22"/>
        </w:rPr>
        <w:t>List of CE Certified Products</w:t>
      </w:r>
    </w:p>
    <w:p w14:paraId="7676CEAD" w14:textId="1514E5B9" w:rsidR="00927AC5" w:rsidRPr="003225FB" w:rsidRDefault="00927AC5" w:rsidP="00BE1074">
      <w:pPr>
        <w:pStyle w:val="BodyTextIndent"/>
        <w:tabs>
          <w:tab w:val="left" w:pos="567"/>
        </w:tabs>
        <w:spacing w:before="60" w:after="0"/>
        <w:ind w:left="284" w:right="-87"/>
        <w:jc w:val="both"/>
        <w:rPr>
          <w:bCs/>
          <w:sz w:val="22"/>
          <w:szCs w:val="22"/>
        </w:rPr>
      </w:pPr>
      <w:r w:rsidRPr="003225FB">
        <w:rPr>
          <w:bCs/>
          <w:sz w:val="22"/>
          <w:szCs w:val="22"/>
        </w:rPr>
        <w:t xml:space="preserve">List </w:t>
      </w:r>
      <w:r w:rsidRPr="003225FB">
        <w:rPr>
          <w:sz w:val="22"/>
          <w:szCs w:val="22"/>
        </w:rPr>
        <w:t>of</w:t>
      </w:r>
      <w:r w:rsidRPr="003225FB">
        <w:rPr>
          <w:bCs/>
          <w:sz w:val="22"/>
          <w:szCs w:val="22"/>
        </w:rPr>
        <w:t xml:space="preserve"> the products certified by TL is published on </w:t>
      </w:r>
      <w:hyperlink r:id="rId22" w:history="1">
        <w:r w:rsidRPr="003225FB">
          <w:rPr>
            <w:rStyle w:val="Hyperlink"/>
            <w:bCs/>
            <w:color w:val="auto"/>
            <w:sz w:val="22"/>
            <w:szCs w:val="22"/>
          </w:rPr>
          <w:t>www.turkloydu.org</w:t>
        </w:r>
      </w:hyperlink>
      <w:r w:rsidRPr="003225FB">
        <w:rPr>
          <w:sz w:val="22"/>
          <w:szCs w:val="22"/>
        </w:rPr>
        <w:t>. As a minimum requirement, manufacturer’s name, certificate number, certificate date, certificate validity date, product name and description</w:t>
      </w:r>
      <w:r w:rsidRPr="003225FB">
        <w:rPr>
          <w:strike/>
          <w:sz w:val="22"/>
          <w:szCs w:val="22"/>
        </w:rPr>
        <w:t xml:space="preserve"> </w:t>
      </w:r>
      <w:r w:rsidRPr="003225FB">
        <w:rPr>
          <w:sz w:val="22"/>
          <w:szCs w:val="22"/>
        </w:rPr>
        <w:t>are indicated on this list.</w:t>
      </w:r>
    </w:p>
    <w:p w14:paraId="7676CEAE" w14:textId="77777777" w:rsidR="009C07EF" w:rsidRPr="003225FB" w:rsidRDefault="009C07EF" w:rsidP="00876777">
      <w:pPr>
        <w:pStyle w:val="BodyTextIndent"/>
        <w:tabs>
          <w:tab w:val="left" w:pos="426"/>
        </w:tabs>
        <w:spacing w:before="60"/>
        <w:ind w:left="0" w:right="-2"/>
        <w:jc w:val="both"/>
        <w:rPr>
          <w:b/>
          <w:sz w:val="16"/>
          <w:szCs w:val="16"/>
        </w:rPr>
      </w:pPr>
    </w:p>
    <w:p w14:paraId="7676CEAF" w14:textId="77777777" w:rsidR="009C07EF" w:rsidRPr="003225FB" w:rsidRDefault="006F1F08" w:rsidP="00C95B27">
      <w:pPr>
        <w:pStyle w:val="BodyTextIndent"/>
        <w:numPr>
          <w:ilvl w:val="0"/>
          <w:numId w:val="18"/>
        </w:numPr>
        <w:spacing w:after="0" w:line="264" w:lineRule="atLeast"/>
        <w:ind w:left="0" w:firstLine="0"/>
        <w:jc w:val="both"/>
        <w:rPr>
          <w:b/>
          <w:sz w:val="22"/>
          <w:szCs w:val="22"/>
        </w:rPr>
      </w:pPr>
      <w:r w:rsidRPr="003225FB">
        <w:rPr>
          <w:b/>
          <w:sz w:val="22"/>
          <w:szCs w:val="22"/>
        </w:rPr>
        <w:t>Confidentiality</w:t>
      </w:r>
    </w:p>
    <w:p w14:paraId="7676CEB0" w14:textId="77777777" w:rsidR="009C07EF" w:rsidRPr="003225FB" w:rsidRDefault="006F1F08" w:rsidP="00BE1074">
      <w:pPr>
        <w:pStyle w:val="BodyTextIndent"/>
        <w:tabs>
          <w:tab w:val="left" w:pos="567"/>
        </w:tabs>
        <w:spacing w:before="60" w:after="0"/>
        <w:ind w:left="284" w:right="-87"/>
        <w:jc w:val="both"/>
        <w:rPr>
          <w:sz w:val="22"/>
          <w:szCs w:val="22"/>
        </w:rPr>
      </w:pPr>
      <w:r w:rsidRPr="003225FB">
        <w:rPr>
          <w:sz w:val="22"/>
          <w:szCs w:val="22"/>
        </w:rPr>
        <w:t xml:space="preserve">All documents and knowledges, which are obtained during product certification processes by </w:t>
      </w:r>
      <w:r w:rsidR="009E7BEC" w:rsidRPr="003225FB">
        <w:rPr>
          <w:sz w:val="22"/>
          <w:szCs w:val="22"/>
        </w:rPr>
        <w:t>Türk</w:t>
      </w:r>
      <w:r w:rsidRPr="003225FB">
        <w:rPr>
          <w:sz w:val="22"/>
          <w:szCs w:val="22"/>
        </w:rPr>
        <w:t xml:space="preserve"> Loydu, will be kept strictly confidential.</w:t>
      </w:r>
      <w:r w:rsidR="00C95B27" w:rsidRPr="003225FB">
        <w:rPr>
          <w:sz w:val="22"/>
          <w:szCs w:val="22"/>
        </w:rPr>
        <w:t xml:space="preserve"> </w:t>
      </w:r>
      <w:r w:rsidR="009E7BEC" w:rsidRPr="003225FB">
        <w:rPr>
          <w:sz w:val="22"/>
          <w:szCs w:val="22"/>
        </w:rPr>
        <w:t>Türk</w:t>
      </w:r>
      <w:r w:rsidRPr="003225FB">
        <w:rPr>
          <w:sz w:val="22"/>
          <w:szCs w:val="22"/>
        </w:rPr>
        <w:t xml:space="preserve"> Loydu do not share with third parties except Ministry or accreditation body.</w:t>
      </w:r>
      <w:r w:rsidR="00C95B27" w:rsidRPr="003225FB">
        <w:rPr>
          <w:sz w:val="22"/>
          <w:szCs w:val="22"/>
        </w:rPr>
        <w:t xml:space="preserve"> </w:t>
      </w:r>
      <w:r w:rsidRPr="003225FB">
        <w:rPr>
          <w:sz w:val="22"/>
          <w:szCs w:val="22"/>
        </w:rPr>
        <w:t xml:space="preserve">In case of legal obligation, </w:t>
      </w:r>
      <w:r w:rsidR="009E7BEC" w:rsidRPr="003225FB">
        <w:rPr>
          <w:sz w:val="22"/>
          <w:szCs w:val="22"/>
        </w:rPr>
        <w:t>Türk</w:t>
      </w:r>
      <w:r w:rsidRPr="003225FB">
        <w:rPr>
          <w:sz w:val="22"/>
          <w:szCs w:val="22"/>
        </w:rPr>
        <w:t xml:space="preserve"> Loydu always inform customer before.</w:t>
      </w:r>
    </w:p>
    <w:p w14:paraId="7676CEB1" w14:textId="77777777" w:rsidR="009C07EF" w:rsidRPr="003225FB" w:rsidRDefault="009C07EF" w:rsidP="00876777">
      <w:pPr>
        <w:pStyle w:val="BodyTextIndent"/>
        <w:tabs>
          <w:tab w:val="left" w:pos="426"/>
        </w:tabs>
        <w:spacing w:before="60"/>
        <w:ind w:left="0" w:right="-2"/>
        <w:jc w:val="both"/>
        <w:rPr>
          <w:sz w:val="20"/>
          <w:szCs w:val="20"/>
        </w:rPr>
      </w:pPr>
    </w:p>
    <w:p w14:paraId="7676CEB2" w14:textId="77777777" w:rsidR="009C07EF" w:rsidRPr="003225FB" w:rsidRDefault="009C07EF" w:rsidP="00876777">
      <w:pPr>
        <w:pStyle w:val="BodyTextIndent"/>
        <w:tabs>
          <w:tab w:val="left" w:pos="426"/>
        </w:tabs>
        <w:spacing w:before="60"/>
        <w:ind w:left="0" w:right="-2"/>
        <w:jc w:val="both"/>
        <w:rPr>
          <w:sz w:val="20"/>
          <w:szCs w:val="20"/>
        </w:rPr>
      </w:pPr>
    </w:p>
    <w:p w14:paraId="7676CEB3" w14:textId="77777777" w:rsidR="009C07EF" w:rsidRPr="003225FB" w:rsidRDefault="009C07EF" w:rsidP="00876777">
      <w:pPr>
        <w:pStyle w:val="BodyTextIndent"/>
        <w:tabs>
          <w:tab w:val="left" w:pos="426"/>
        </w:tabs>
        <w:spacing w:before="60"/>
        <w:ind w:left="0" w:right="-2"/>
        <w:jc w:val="both"/>
        <w:rPr>
          <w:sz w:val="20"/>
          <w:szCs w:val="20"/>
        </w:rPr>
      </w:pPr>
    </w:p>
    <w:p w14:paraId="7676CEB4" w14:textId="77777777" w:rsidR="009C07EF" w:rsidRPr="003225FB" w:rsidRDefault="009C07EF" w:rsidP="00876777">
      <w:pPr>
        <w:pStyle w:val="BodyTextIndent"/>
        <w:tabs>
          <w:tab w:val="left" w:pos="426"/>
        </w:tabs>
        <w:spacing w:before="60"/>
        <w:ind w:left="0" w:right="-2"/>
        <w:jc w:val="both"/>
        <w:rPr>
          <w:sz w:val="20"/>
          <w:szCs w:val="20"/>
        </w:rPr>
      </w:pPr>
    </w:p>
    <w:tbl>
      <w:tblPr>
        <w:tblW w:w="10516" w:type="dxa"/>
        <w:tblLayout w:type="fixed"/>
        <w:tblLook w:val="01E0" w:firstRow="1" w:lastRow="1" w:firstColumn="1" w:lastColumn="1" w:noHBand="0" w:noVBand="0"/>
      </w:tblPr>
      <w:tblGrid>
        <w:gridCol w:w="10516"/>
      </w:tblGrid>
      <w:tr w:rsidR="009C07EF" w:rsidRPr="003225FB" w14:paraId="7676CEC3" w14:textId="77777777" w:rsidTr="005A3180">
        <w:tc>
          <w:tcPr>
            <w:tcW w:w="4814" w:type="dxa"/>
          </w:tcPr>
          <w:p w14:paraId="7676CEB5" w14:textId="77777777" w:rsidR="009C07EF" w:rsidRPr="003225FB" w:rsidRDefault="009C07EF" w:rsidP="00876777">
            <w:pPr>
              <w:spacing w:before="60"/>
              <w:jc w:val="both"/>
              <w:rPr>
                <w:sz w:val="20"/>
                <w:szCs w:val="20"/>
              </w:rPr>
            </w:pPr>
          </w:p>
          <w:p w14:paraId="7676CEB6" w14:textId="77777777" w:rsidR="00BE1074" w:rsidRPr="003225FB" w:rsidRDefault="00BE1074" w:rsidP="00876777">
            <w:pPr>
              <w:spacing w:before="60"/>
              <w:jc w:val="both"/>
              <w:rPr>
                <w:sz w:val="20"/>
                <w:szCs w:val="20"/>
              </w:rPr>
            </w:pPr>
          </w:p>
          <w:p w14:paraId="7676CEB7" w14:textId="77777777" w:rsidR="00BE1074" w:rsidRPr="003225FB" w:rsidRDefault="00BE1074" w:rsidP="00876777">
            <w:pPr>
              <w:spacing w:before="60"/>
              <w:jc w:val="both"/>
              <w:rPr>
                <w:sz w:val="20"/>
                <w:szCs w:val="20"/>
              </w:rPr>
            </w:pPr>
          </w:p>
          <w:p w14:paraId="7676CEB8" w14:textId="77777777" w:rsidR="00BE1074" w:rsidRPr="003225FB" w:rsidRDefault="00BE1074" w:rsidP="00876777">
            <w:pPr>
              <w:spacing w:before="60"/>
              <w:jc w:val="both"/>
              <w:rPr>
                <w:sz w:val="20"/>
                <w:szCs w:val="20"/>
              </w:rPr>
            </w:pPr>
          </w:p>
          <w:p w14:paraId="7676CEB9" w14:textId="77777777" w:rsidR="00BE1074" w:rsidRPr="003225FB" w:rsidRDefault="00BE1074" w:rsidP="00876777">
            <w:pPr>
              <w:spacing w:before="60"/>
              <w:jc w:val="both"/>
              <w:rPr>
                <w:sz w:val="20"/>
                <w:szCs w:val="20"/>
              </w:rPr>
            </w:pPr>
          </w:p>
          <w:p w14:paraId="7676CEC2" w14:textId="77777777" w:rsidR="009C07EF" w:rsidRPr="003225FB" w:rsidRDefault="00926FB5" w:rsidP="00876777">
            <w:pPr>
              <w:spacing w:before="60"/>
              <w:jc w:val="both"/>
              <w:rPr>
                <w:sz w:val="20"/>
                <w:szCs w:val="20"/>
              </w:rPr>
            </w:pPr>
            <w:r w:rsidRPr="003225FB">
              <w:rPr>
                <w:sz w:val="20"/>
                <w:szCs w:val="20"/>
              </w:rPr>
              <w:t>Design Category</w:t>
            </w:r>
            <w:r w:rsidR="009C07EF" w:rsidRPr="003225FB">
              <w:rPr>
                <w:sz w:val="20"/>
                <w:szCs w:val="20"/>
              </w:rPr>
              <w:t xml:space="preserve"> :   </w:t>
            </w:r>
            <w:r w:rsidR="00985DC2" w:rsidRPr="003225FB">
              <w:rPr>
                <w:sz w:val="20"/>
                <w:szCs w:val="20"/>
              </w:rPr>
              <w:fldChar w:fldCharType="begin">
                <w:ffData>
                  <w:name w:val="Text1"/>
                  <w:enabled/>
                  <w:calcOnExit w:val="0"/>
                  <w:textInput/>
                </w:ffData>
              </w:fldChar>
            </w:r>
            <w:bookmarkStart w:id="11" w:name="Text1"/>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bookmarkEnd w:id="11"/>
            <w:r w:rsidRPr="003225FB">
              <w:rPr>
                <w:sz w:val="20"/>
                <w:szCs w:val="20"/>
              </w:rPr>
              <w:t xml:space="preserve">           Module</w:t>
            </w:r>
            <w:r w:rsidR="009C07EF" w:rsidRPr="003225FB">
              <w:rPr>
                <w:sz w:val="20"/>
                <w:szCs w:val="20"/>
              </w:rPr>
              <w:t xml:space="preserve"> :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tc>
      </w:tr>
      <w:tr w:rsidR="009C07EF" w:rsidRPr="003225FB" w14:paraId="7676CECB" w14:textId="77777777" w:rsidTr="005A3180">
        <w:trPr>
          <w:trHeight w:val="278"/>
        </w:trPr>
        <w:tc>
          <w:tcPr>
            <w:tcW w:w="4814" w:type="dxa"/>
          </w:tcPr>
          <w:p w14:paraId="7676CEC4" w14:textId="77777777" w:rsidR="009C07EF" w:rsidRPr="003225FB" w:rsidRDefault="009C07EF" w:rsidP="00876777">
            <w:pPr>
              <w:spacing w:before="60"/>
              <w:jc w:val="both"/>
              <w:rPr>
                <w:b/>
                <w:sz w:val="20"/>
                <w:szCs w:val="20"/>
              </w:rPr>
            </w:pPr>
          </w:p>
          <w:p w14:paraId="7676CEC5" w14:textId="77777777" w:rsidR="009C07EF" w:rsidRPr="003225FB" w:rsidRDefault="00926FB5" w:rsidP="00876777">
            <w:pPr>
              <w:spacing w:before="60"/>
              <w:jc w:val="both"/>
              <w:rPr>
                <w:sz w:val="20"/>
                <w:szCs w:val="20"/>
              </w:rPr>
            </w:pPr>
            <w:r w:rsidRPr="00C837BA">
              <w:rPr>
                <w:bCs/>
                <w:sz w:val="20"/>
                <w:szCs w:val="20"/>
              </w:rPr>
              <w:t>Product(s)</w:t>
            </w:r>
            <w:r w:rsidR="009C07EF" w:rsidRPr="00C837BA">
              <w:rPr>
                <w:bCs/>
                <w:sz w:val="20"/>
                <w:szCs w:val="20"/>
              </w:rPr>
              <w:t> </w:t>
            </w:r>
            <w:r w:rsidR="009C07EF" w:rsidRPr="003225FB">
              <w:rPr>
                <w:b/>
                <w:sz w:val="20"/>
                <w:szCs w:val="20"/>
              </w:rPr>
              <w:t xml:space="preserve">: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p w14:paraId="7676CEC6" w14:textId="77777777" w:rsidR="009C07EF" w:rsidRPr="003225FB" w:rsidRDefault="009C07EF" w:rsidP="00876777">
            <w:pPr>
              <w:jc w:val="both"/>
              <w:rPr>
                <w:sz w:val="20"/>
                <w:szCs w:val="20"/>
              </w:rPr>
            </w:pPr>
          </w:p>
          <w:p w14:paraId="7676CEC7" w14:textId="77777777" w:rsidR="009C07EF" w:rsidRPr="003225FB" w:rsidRDefault="009C07EF" w:rsidP="00876777">
            <w:pPr>
              <w:jc w:val="both"/>
              <w:rPr>
                <w:sz w:val="20"/>
                <w:szCs w:val="20"/>
              </w:rPr>
            </w:pPr>
          </w:p>
          <w:p w14:paraId="7676CEC8" w14:textId="77777777" w:rsidR="009C07EF" w:rsidRPr="003225FB" w:rsidRDefault="009C07EF" w:rsidP="00876777">
            <w:pPr>
              <w:jc w:val="both"/>
              <w:rPr>
                <w:sz w:val="20"/>
                <w:szCs w:val="20"/>
              </w:rPr>
            </w:pPr>
          </w:p>
          <w:p w14:paraId="7676CEC9" w14:textId="77777777" w:rsidR="009C07EF" w:rsidRPr="003225FB" w:rsidRDefault="009C07EF" w:rsidP="00876777">
            <w:pPr>
              <w:jc w:val="both"/>
              <w:rPr>
                <w:sz w:val="20"/>
                <w:szCs w:val="20"/>
              </w:rPr>
            </w:pPr>
          </w:p>
          <w:p w14:paraId="7676CECA" w14:textId="77777777" w:rsidR="009C07EF" w:rsidRPr="003225FB" w:rsidRDefault="009C07EF" w:rsidP="00876777">
            <w:pPr>
              <w:jc w:val="both"/>
              <w:rPr>
                <w:sz w:val="20"/>
                <w:szCs w:val="20"/>
              </w:rPr>
            </w:pPr>
          </w:p>
        </w:tc>
      </w:tr>
    </w:tbl>
    <w:p w14:paraId="7676CECC" w14:textId="77777777" w:rsidR="009C07EF" w:rsidRPr="003225FB" w:rsidRDefault="00926FB5" w:rsidP="00D555F1">
      <w:pPr>
        <w:pStyle w:val="BodyTextIndent"/>
        <w:tabs>
          <w:tab w:val="left" w:pos="426"/>
        </w:tabs>
        <w:spacing w:before="60"/>
        <w:ind w:left="142" w:right="-2"/>
        <w:jc w:val="both"/>
        <w:rPr>
          <w:sz w:val="20"/>
          <w:szCs w:val="20"/>
        </w:rPr>
      </w:pPr>
      <w:r w:rsidRPr="003225FB">
        <w:rPr>
          <w:sz w:val="20"/>
          <w:szCs w:val="20"/>
        </w:rPr>
        <w:t>Date</w:t>
      </w:r>
      <w:r w:rsidR="009C07EF" w:rsidRPr="003225FB">
        <w:rPr>
          <w:sz w:val="20"/>
          <w:szCs w:val="20"/>
        </w:rPr>
        <w:t xml:space="preserve">: </w:t>
      </w:r>
      <w:r w:rsidR="00985DC2"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00985DC2" w:rsidRPr="003225FB">
        <w:rPr>
          <w:sz w:val="20"/>
          <w:szCs w:val="20"/>
        </w:rPr>
      </w:r>
      <w:r w:rsidR="00985DC2" w:rsidRPr="003225FB">
        <w:rPr>
          <w:sz w:val="20"/>
          <w:szCs w:val="20"/>
        </w:rPr>
        <w:fldChar w:fldCharType="separate"/>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C07EF" w:rsidRPr="003225FB">
        <w:rPr>
          <w:rFonts w:ascii="Cambria Math" w:hAnsi="Cambria Math" w:cs="Cambria Math"/>
          <w:noProof/>
          <w:sz w:val="20"/>
          <w:szCs w:val="20"/>
        </w:rPr>
        <w:t> </w:t>
      </w:r>
      <w:r w:rsidR="00985DC2" w:rsidRPr="003225FB">
        <w:rPr>
          <w:sz w:val="20"/>
          <w:szCs w:val="20"/>
        </w:rPr>
        <w:fldChar w:fldCharType="end"/>
      </w:r>
    </w:p>
    <w:p w14:paraId="7676CECD" w14:textId="77777777" w:rsidR="009C07EF" w:rsidRPr="003225FB" w:rsidRDefault="009C07EF" w:rsidP="00876777">
      <w:pPr>
        <w:pStyle w:val="BodyTextIndent"/>
        <w:tabs>
          <w:tab w:val="left" w:pos="426"/>
        </w:tabs>
        <w:spacing w:before="60"/>
        <w:ind w:left="0" w:right="-2"/>
        <w:jc w:val="both"/>
        <w:rPr>
          <w:sz w:val="20"/>
          <w:szCs w:val="20"/>
        </w:rPr>
      </w:pPr>
    </w:p>
    <w:p w14:paraId="7676CECE" w14:textId="77777777" w:rsidR="009C07EF" w:rsidRPr="003225FB" w:rsidRDefault="009C07EF" w:rsidP="00876777">
      <w:pPr>
        <w:pStyle w:val="BodyTextIndent"/>
        <w:tabs>
          <w:tab w:val="left" w:pos="426"/>
        </w:tabs>
        <w:spacing w:before="60"/>
        <w:ind w:left="0" w:right="-2"/>
        <w:jc w:val="both"/>
        <w:rPr>
          <w:sz w:val="20"/>
          <w:szCs w:val="20"/>
        </w:rPr>
      </w:pPr>
    </w:p>
    <w:p w14:paraId="7676CECF" w14:textId="77777777" w:rsidR="009C07EF" w:rsidRPr="003225FB" w:rsidRDefault="009C07EF" w:rsidP="00876777">
      <w:pPr>
        <w:ind w:left="-300" w:right="141"/>
        <w:jc w:val="both"/>
        <w:rPr>
          <w:b/>
          <w:sz w:val="22"/>
          <w:szCs w:val="22"/>
          <w:u w:val="single"/>
        </w:rPr>
      </w:pPr>
    </w:p>
    <w:p w14:paraId="7676CED0" w14:textId="77777777" w:rsidR="009C07EF" w:rsidRPr="003225FB" w:rsidRDefault="009C07EF" w:rsidP="00876777">
      <w:pPr>
        <w:jc w:val="both"/>
        <w:sectPr w:rsidR="009C07EF" w:rsidRPr="003225FB" w:rsidSect="00F06EF3">
          <w:headerReference w:type="default" r:id="rId23"/>
          <w:footerReference w:type="default" r:id="rId24"/>
          <w:pgSz w:w="11906" w:h="16838" w:code="9"/>
          <w:pgMar w:top="146" w:right="851" w:bottom="1134" w:left="851" w:header="426" w:footer="709" w:gutter="0"/>
          <w:cols w:space="708"/>
          <w:docGrid w:linePitch="360"/>
        </w:sectPr>
      </w:pPr>
    </w:p>
    <w:p w14:paraId="7676CED1" w14:textId="77777777" w:rsidR="009C07EF" w:rsidRPr="003225FB" w:rsidRDefault="009C07EF" w:rsidP="00876777">
      <w:pPr>
        <w:jc w:val="both"/>
      </w:pPr>
    </w:p>
    <w:tbl>
      <w:tblPr>
        <w:tblW w:w="12250" w:type="dxa"/>
        <w:tblLayout w:type="fixed"/>
        <w:tblLook w:val="01E0" w:firstRow="1" w:lastRow="1" w:firstColumn="1" w:lastColumn="1" w:noHBand="0" w:noVBand="0"/>
      </w:tblPr>
      <w:tblGrid>
        <w:gridCol w:w="5070"/>
        <w:gridCol w:w="2366"/>
        <w:gridCol w:w="4814"/>
      </w:tblGrid>
      <w:tr w:rsidR="009C07EF" w:rsidRPr="003225FB" w14:paraId="7676CED6" w14:textId="77777777" w:rsidTr="005A3180">
        <w:trPr>
          <w:gridAfter w:val="2"/>
          <w:wAfter w:w="7180" w:type="dxa"/>
          <w:cantSplit/>
          <w:trHeight w:val="517"/>
        </w:trPr>
        <w:tc>
          <w:tcPr>
            <w:tcW w:w="5070" w:type="dxa"/>
            <w:vMerge w:val="restart"/>
          </w:tcPr>
          <w:p w14:paraId="7676CED2" w14:textId="77777777" w:rsidR="009C07EF" w:rsidRPr="003225FB" w:rsidRDefault="00926FB5" w:rsidP="00876777">
            <w:pPr>
              <w:jc w:val="both"/>
              <w:rPr>
                <w:i/>
                <w:sz w:val="20"/>
                <w:szCs w:val="20"/>
              </w:rPr>
            </w:pPr>
            <w:r w:rsidRPr="003225FB">
              <w:rPr>
                <w:i/>
                <w:sz w:val="18"/>
                <w:szCs w:val="18"/>
              </w:rPr>
              <w:t>Manufacturer or Autorised Representative or Responsible Person or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6"/>
            </w:tblGrid>
            <w:tr w:rsidR="009C07EF" w:rsidRPr="003225FB" w14:paraId="7676CED4" w14:textId="77777777" w:rsidTr="005A3180">
              <w:trPr>
                <w:trHeight w:val="199"/>
              </w:trPr>
              <w:tc>
                <w:tcPr>
                  <w:tcW w:w="4586" w:type="dxa"/>
                  <w:shd w:val="clear" w:color="auto" w:fill="BFBFBF" w:themeFill="background1" w:themeFillShade="BF"/>
                </w:tcPr>
                <w:p w14:paraId="7676CED3" w14:textId="77777777" w:rsidR="009C07EF" w:rsidRPr="003225FB" w:rsidRDefault="009C07EF" w:rsidP="00876777">
                  <w:pPr>
                    <w:jc w:val="both"/>
                    <w:rPr>
                      <w:i/>
                      <w:sz w:val="20"/>
                      <w:szCs w:val="20"/>
                    </w:rPr>
                  </w:pPr>
                </w:p>
              </w:tc>
            </w:tr>
          </w:tbl>
          <w:p w14:paraId="7676CED5" w14:textId="77777777" w:rsidR="009C07EF" w:rsidRPr="003225FB" w:rsidRDefault="009C07EF" w:rsidP="00876777">
            <w:pPr>
              <w:jc w:val="both"/>
              <w:rPr>
                <w:i/>
                <w:sz w:val="20"/>
                <w:szCs w:val="20"/>
              </w:rPr>
            </w:pPr>
          </w:p>
        </w:tc>
      </w:tr>
      <w:tr w:rsidR="009C07EF" w:rsidRPr="003225FB" w14:paraId="7676CED8" w14:textId="77777777" w:rsidTr="005A3180">
        <w:trPr>
          <w:gridAfter w:val="2"/>
          <w:wAfter w:w="7180" w:type="dxa"/>
          <w:cantSplit/>
          <w:trHeight w:val="230"/>
        </w:trPr>
        <w:tc>
          <w:tcPr>
            <w:tcW w:w="5070" w:type="dxa"/>
            <w:vMerge/>
            <w:vAlign w:val="center"/>
          </w:tcPr>
          <w:p w14:paraId="7676CED7" w14:textId="77777777" w:rsidR="009C07EF" w:rsidRPr="003225FB" w:rsidRDefault="009C07EF" w:rsidP="00876777">
            <w:pPr>
              <w:jc w:val="both"/>
              <w:rPr>
                <w:b/>
                <w:sz w:val="20"/>
                <w:szCs w:val="20"/>
              </w:rPr>
            </w:pPr>
          </w:p>
        </w:tc>
      </w:tr>
      <w:tr w:rsidR="009C07EF" w:rsidRPr="003225FB" w14:paraId="7676CEDE" w14:textId="77777777" w:rsidTr="005A3180">
        <w:trPr>
          <w:cantSplit/>
          <w:trHeight w:val="517"/>
        </w:trPr>
        <w:tc>
          <w:tcPr>
            <w:tcW w:w="7436" w:type="dxa"/>
            <w:gridSpan w:val="2"/>
            <w:vMerge w:val="restart"/>
          </w:tcPr>
          <w:p w14:paraId="7676CED9" w14:textId="77777777" w:rsidR="009C07EF" w:rsidRPr="003225FB" w:rsidRDefault="009C07EF" w:rsidP="00876777">
            <w:pPr>
              <w:spacing w:before="120"/>
              <w:ind w:right="-2679"/>
              <w:jc w:val="both"/>
              <w:rPr>
                <w:i/>
                <w:sz w:val="18"/>
                <w:szCs w:val="18"/>
              </w:rPr>
            </w:pPr>
            <w:r w:rsidRPr="003225FB">
              <w:rPr>
                <w:i/>
                <w:sz w:val="18"/>
                <w:szCs w:val="18"/>
              </w:rPr>
              <w:t xml:space="preserve">                                             </w:t>
            </w:r>
            <w:r w:rsidR="00926FB5" w:rsidRPr="003225FB">
              <w:rPr>
                <w:i/>
                <w:sz w:val="18"/>
                <w:szCs w:val="18"/>
              </w:rPr>
              <w:t>Name</w:t>
            </w:r>
          </w:p>
          <w:tbl>
            <w:tblPr>
              <w:tblStyle w:val="TableGrid"/>
              <w:tblW w:w="4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9C07EF" w:rsidRPr="003225FB" w14:paraId="7676CEDB" w14:textId="77777777" w:rsidTr="005A3180">
              <w:tc>
                <w:tcPr>
                  <w:tcW w:w="4603" w:type="dxa"/>
                  <w:shd w:val="clear" w:color="auto" w:fill="BFBFBF" w:themeFill="background1" w:themeFillShade="BF"/>
                </w:tcPr>
                <w:p w14:paraId="7676CEDA" w14:textId="77777777" w:rsidR="009C07EF" w:rsidRPr="003225FB" w:rsidRDefault="009C07EF" w:rsidP="00876777">
                  <w:pPr>
                    <w:spacing w:before="120"/>
                    <w:ind w:right="-2679"/>
                    <w:jc w:val="both"/>
                    <w:rPr>
                      <w:i/>
                      <w:sz w:val="20"/>
                      <w:szCs w:val="20"/>
                    </w:rPr>
                  </w:pPr>
                </w:p>
              </w:tc>
            </w:tr>
          </w:tbl>
          <w:p w14:paraId="7676CEDC" w14:textId="77777777" w:rsidR="009C07EF" w:rsidRPr="003225FB" w:rsidRDefault="009C07EF" w:rsidP="00876777">
            <w:pPr>
              <w:spacing w:before="120"/>
              <w:ind w:right="-2679"/>
              <w:jc w:val="both"/>
              <w:rPr>
                <w:i/>
                <w:sz w:val="20"/>
                <w:szCs w:val="20"/>
              </w:rPr>
            </w:pPr>
          </w:p>
        </w:tc>
        <w:tc>
          <w:tcPr>
            <w:tcW w:w="4814" w:type="dxa"/>
            <w:vMerge w:val="restart"/>
            <w:vAlign w:val="bottom"/>
          </w:tcPr>
          <w:p w14:paraId="7676CEDD" w14:textId="77777777" w:rsidR="009C07EF" w:rsidRPr="003225FB" w:rsidRDefault="009C07EF" w:rsidP="00876777">
            <w:pPr>
              <w:ind w:right="-2679"/>
              <w:jc w:val="both"/>
              <w:rPr>
                <w:b/>
                <w:sz w:val="20"/>
                <w:szCs w:val="20"/>
              </w:rPr>
            </w:pPr>
          </w:p>
        </w:tc>
      </w:tr>
      <w:tr w:rsidR="009C07EF" w:rsidRPr="003225FB" w14:paraId="7676CEE1" w14:textId="77777777" w:rsidTr="005A3180">
        <w:trPr>
          <w:cantSplit/>
          <w:trHeight w:val="230"/>
        </w:trPr>
        <w:tc>
          <w:tcPr>
            <w:tcW w:w="7436" w:type="dxa"/>
            <w:gridSpan w:val="2"/>
            <w:vMerge/>
            <w:vAlign w:val="center"/>
          </w:tcPr>
          <w:p w14:paraId="7676CEDF" w14:textId="77777777" w:rsidR="009C07EF" w:rsidRPr="003225FB" w:rsidRDefault="009C07EF" w:rsidP="00876777">
            <w:pPr>
              <w:ind w:right="-2679"/>
              <w:jc w:val="both"/>
              <w:rPr>
                <w:b/>
                <w:sz w:val="20"/>
                <w:szCs w:val="20"/>
              </w:rPr>
            </w:pPr>
          </w:p>
        </w:tc>
        <w:tc>
          <w:tcPr>
            <w:tcW w:w="4814" w:type="dxa"/>
            <w:vMerge/>
            <w:vAlign w:val="center"/>
          </w:tcPr>
          <w:p w14:paraId="7676CEE0" w14:textId="77777777" w:rsidR="009C07EF" w:rsidRPr="003225FB" w:rsidRDefault="009C07EF" w:rsidP="00876777">
            <w:pPr>
              <w:ind w:right="-2679"/>
              <w:jc w:val="both"/>
              <w:rPr>
                <w:b/>
                <w:sz w:val="20"/>
                <w:szCs w:val="20"/>
              </w:rPr>
            </w:pPr>
          </w:p>
        </w:tc>
      </w:tr>
      <w:tr w:rsidR="009C07EF" w:rsidRPr="003225FB" w14:paraId="7676CEE7" w14:textId="77777777" w:rsidTr="005A3180">
        <w:trPr>
          <w:cantSplit/>
          <w:trHeight w:val="517"/>
        </w:trPr>
        <w:tc>
          <w:tcPr>
            <w:tcW w:w="7436" w:type="dxa"/>
            <w:gridSpan w:val="2"/>
            <w:vMerge w:val="restart"/>
          </w:tcPr>
          <w:p w14:paraId="7676CEE2" w14:textId="77777777" w:rsidR="009C07EF" w:rsidRPr="003225FB" w:rsidRDefault="009C07EF" w:rsidP="00876777">
            <w:pPr>
              <w:spacing w:before="120"/>
              <w:ind w:right="-2679"/>
              <w:jc w:val="both"/>
              <w:rPr>
                <w:i/>
                <w:sz w:val="18"/>
                <w:szCs w:val="18"/>
              </w:rPr>
            </w:pPr>
            <w:r w:rsidRPr="003225FB">
              <w:rPr>
                <w:i/>
                <w:sz w:val="18"/>
                <w:szCs w:val="18"/>
              </w:rPr>
              <w:t xml:space="preserve">                                              </w:t>
            </w:r>
            <w:r w:rsidR="00926FB5" w:rsidRPr="003225FB">
              <w:rPr>
                <w:i/>
                <w:sz w:val="18"/>
                <w:szCs w:val="18"/>
              </w:rPr>
              <w:t>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tblGrid>
            <w:tr w:rsidR="009C07EF" w:rsidRPr="003225FB" w14:paraId="7676CEE4" w14:textId="77777777" w:rsidTr="005A3180">
              <w:tc>
                <w:tcPr>
                  <w:tcW w:w="4603" w:type="dxa"/>
                  <w:shd w:val="clear" w:color="auto" w:fill="BFBFBF" w:themeFill="background1" w:themeFillShade="BF"/>
                </w:tcPr>
                <w:p w14:paraId="7676CEE3" w14:textId="77777777" w:rsidR="009C07EF" w:rsidRPr="003225FB" w:rsidRDefault="009C07EF" w:rsidP="00876777">
                  <w:pPr>
                    <w:spacing w:before="120"/>
                    <w:ind w:right="-2679"/>
                    <w:jc w:val="both"/>
                    <w:rPr>
                      <w:i/>
                      <w:sz w:val="20"/>
                      <w:szCs w:val="20"/>
                    </w:rPr>
                  </w:pPr>
                </w:p>
              </w:tc>
            </w:tr>
          </w:tbl>
          <w:p w14:paraId="7676CEE5" w14:textId="77777777" w:rsidR="009C07EF" w:rsidRPr="003225FB" w:rsidRDefault="009C07EF" w:rsidP="00876777">
            <w:pPr>
              <w:spacing w:before="120"/>
              <w:ind w:right="-2679"/>
              <w:jc w:val="both"/>
              <w:rPr>
                <w:i/>
                <w:sz w:val="20"/>
                <w:szCs w:val="20"/>
              </w:rPr>
            </w:pPr>
          </w:p>
        </w:tc>
        <w:tc>
          <w:tcPr>
            <w:tcW w:w="4814" w:type="dxa"/>
            <w:vMerge w:val="restart"/>
          </w:tcPr>
          <w:p w14:paraId="7676CEE6" w14:textId="77777777" w:rsidR="009C07EF" w:rsidRPr="003225FB" w:rsidRDefault="009C07EF" w:rsidP="00876777">
            <w:pPr>
              <w:ind w:right="-2679"/>
              <w:jc w:val="both"/>
              <w:rPr>
                <w:b/>
                <w:sz w:val="20"/>
                <w:szCs w:val="20"/>
              </w:rPr>
            </w:pPr>
          </w:p>
        </w:tc>
      </w:tr>
      <w:tr w:rsidR="009C07EF" w:rsidRPr="003225FB" w14:paraId="7676CEEA" w14:textId="77777777" w:rsidTr="005A3180">
        <w:trPr>
          <w:cantSplit/>
          <w:trHeight w:val="230"/>
        </w:trPr>
        <w:tc>
          <w:tcPr>
            <w:tcW w:w="7436" w:type="dxa"/>
            <w:gridSpan w:val="2"/>
            <w:vMerge/>
            <w:vAlign w:val="center"/>
          </w:tcPr>
          <w:p w14:paraId="7676CEE8" w14:textId="77777777" w:rsidR="009C07EF" w:rsidRPr="003225FB" w:rsidRDefault="009C07EF" w:rsidP="00876777">
            <w:pPr>
              <w:jc w:val="both"/>
              <w:rPr>
                <w:b/>
                <w:sz w:val="20"/>
                <w:szCs w:val="20"/>
              </w:rPr>
            </w:pPr>
          </w:p>
        </w:tc>
        <w:tc>
          <w:tcPr>
            <w:tcW w:w="4814" w:type="dxa"/>
            <w:vMerge/>
            <w:vAlign w:val="center"/>
          </w:tcPr>
          <w:p w14:paraId="7676CEE9" w14:textId="77777777" w:rsidR="009C07EF" w:rsidRPr="003225FB" w:rsidRDefault="009C07EF" w:rsidP="00876777">
            <w:pPr>
              <w:jc w:val="both"/>
              <w:rPr>
                <w:b/>
                <w:sz w:val="20"/>
                <w:szCs w:val="20"/>
              </w:rPr>
            </w:pPr>
          </w:p>
        </w:tc>
      </w:tr>
      <w:tr w:rsidR="009C07EF" w:rsidRPr="003225FB" w14:paraId="7676CEEF" w14:textId="77777777" w:rsidTr="005A3180">
        <w:trPr>
          <w:gridAfter w:val="2"/>
          <w:wAfter w:w="7180" w:type="dxa"/>
          <w:cantSplit/>
          <w:trHeight w:val="350"/>
        </w:trPr>
        <w:tc>
          <w:tcPr>
            <w:tcW w:w="5070" w:type="dxa"/>
            <w:vMerge w:val="restart"/>
          </w:tcPr>
          <w:p w14:paraId="7676CEEB" w14:textId="77777777" w:rsidR="009C07EF" w:rsidRPr="003225FB" w:rsidRDefault="009C07EF" w:rsidP="00876777">
            <w:pPr>
              <w:spacing w:before="120"/>
              <w:jc w:val="both"/>
              <w:rPr>
                <w:i/>
                <w:sz w:val="18"/>
                <w:szCs w:val="18"/>
              </w:rPr>
            </w:pPr>
            <w:r w:rsidRPr="003225FB">
              <w:rPr>
                <w:i/>
                <w:sz w:val="18"/>
                <w:szCs w:val="18"/>
              </w:rPr>
              <w:t xml:space="preserve">                                               </w:t>
            </w:r>
            <w:r w:rsidR="00926FB5" w:rsidRPr="003225FB">
              <w:rPr>
                <w:i/>
                <w:sz w:val="18"/>
                <w:szCs w:val="18"/>
              </w:rPr>
              <w:t>Sign</w:t>
            </w:r>
          </w:p>
          <w:p w14:paraId="7676CEEC" w14:textId="77777777" w:rsidR="009C07EF" w:rsidRPr="003225FB" w:rsidRDefault="009C07EF" w:rsidP="00876777">
            <w:pPr>
              <w:jc w:val="both"/>
              <w:rPr>
                <w:b/>
                <w:sz w:val="20"/>
                <w:szCs w:val="20"/>
              </w:rPr>
            </w:pPr>
          </w:p>
          <w:p w14:paraId="7676CEED" w14:textId="77777777" w:rsidR="009C07EF" w:rsidRPr="003225FB" w:rsidRDefault="009C07EF" w:rsidP="00876777">
            <w:pPr>
              <w:jc w:val="both"/>
              <w:rPr>
                <w:b/>
                <w:sz w:val="20"/>
                <w:szCs w:val="20"/>
              </w:rPr>
            </w:pPr>
          </w:p>
          <w:p w14:paraId="7676CEEE" w14:textId="77777777" w:rsidR="009C07EF" w:rsidRPr="003225FB" w:rsidRDefault="009C07EF" w:rsidP="00876777">
            <w:pPr>
              <w:spacing w:before="120"/>
              <w:jc w:val="both"/>
              <w:rPr>
                <w:i/>
                <w:sz w:val="20"/>
                <w:szCs w:val="20"/>
              </w:rPr>
            </w:pPr>
          </w:p>
        </w:tc>
      </w:tr>
      <w:tr w:rsidR="009C07EF" w:rsidRPr="003225FB" w14:paraId="7676CEF1" w14:textId="77777777" w:rsidTr="005A3180">
        <w:trPr>
          <w:gridAfter w:val="2"/>
          <w:wAfter w:w="7180" w:type="dxa"/>
          <w:cantSplit/>
          <w:trHeight w:val="230"/>
        </w:trPr>
        <w:tc>
          <w:tcPr>
            <w:tcW w:w="5070" w:type="dxa"/>
            <w:vMerge/>
            <w:vAlign w:val="center"/>
          </w:tcPr>
          <w:p w14:paraId="7676CEF0" w14:textId="77777777" w:rsidR="009C07EF" w:rsidRPr="003225FB" w:rsidRDefault="009C07EF" w:rsidP="00876777">
            <w:pPr>
              <w:jc w:val="both"/>
              <w:rPr>
                <w:b/>
                <w:sz w:val="20"/>
                <w:szCs w:val="20"/>
              </w:rPr>
            </w:pPr>
          </w:p>
        </w:tc>
      </w:tr>
      <w:tr w:rsidR="009C07EF" w:rsidRPr="003225FB" w14:paraId="7676CEF3" w14:textId="77777777" w:rsidTr="005A3180">
        <w:trPr>
          <w:gridAfter w:val="2"/>
          <w:wAfter w:w="7180" w:type="dxa"/>
        </w:trPr>
        <w:tc>
          <w:tcPr>
            <w:tcW w:w="5070" w:type="dxa"/>
          </w:tcPr>
          <w:p w14:paraId="7676CEF2" w14:textId="77777777" w:rsidR="009C07EF" w:rsidRPr="003225FB" w:rsidRDefault="009C07EF" w:rsidP="00876777">
            <w:pPr>
              <w:jc w:val="both"/>
              <w:rPr>
                <w:i/>
                <w:sz w:val="20"/>
                <w:szCs w:val="20"/>
              </w:rPr>
            </w:pPr>
            <w:r w:rsidRPr="003225FB">
              <w:rPr>
                <w:i/>
                <w:sz w:val="20"/>
                <w:szCs w:val="20"/>
              </w:rPr>
              <w:t xml:space="preserve">                                         Ad</w:t>
            </w:r>
            <w:r w:rsidR="00926FB5" w:rsidRPr="003225FB">
              <w:rPr>
                <w:i/>
                <w:sz w:val="20"/>
                <w:szCs w:val="20"/>
              </w:rPr>
              <w:t>dress</w:t>
            </w:r>
          </w:p>
        </w:tc>
      </w:tr>
      <w:tr w:rsidR="009C07EF" w:rsidRPr="003225FB" w14:paraId="7676CEF9" w14:textId="77777777" w:rsidTr="005A3180">
        <w:trPr>
          <w:gridAfter w:val="2"/>
          <w:wAfter w:w="7180" w:type="dxa"/>
        </w:trPr>
        <w:tc>
          <w:tcPr>
            <w:tcW w:w="507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9C07EF" w:rsidRPr="003225FB" w14:paraId="7676CEF7" w14:textId="77777777" w:rsidTr="005A3180">
              <w:tc>
                <w:tcPr>
                  <w:tcW w:w="4536" w:type="dxa"/>
                  <w:shd w:val="clear" w:color="auto" w:fill="BFBFBF" w:themeFill="background1" w:themeFillShade="BF"/>
                </w:tcPr>
                <w:p w14:paraId="7676CEF4" w14:textId="77777777" w:rsidR="009C07EF" w:rsidRPr="003225FB" w:rsidRDefault="009C07EF" w:rsidP="00876777">
                  <w:pPr>
                    <w:jc w:val="both"/>
                    <w:rPr>
                      <w:b/>
                      <w:sz w:val="20"/>
                      <w:szCs w:val="20"/>
                    </w:rPr>
                  </w:pPr>
                  <w:r w:rsidRPr="003225FB">
                    <w:rPr>
                      <w:b/>
                      <w:sz w:val="20"/>
                      <w:szCs w:val="20"/>
                    </w:rPr>
                    <w:t xml:space="preserve">  </w:t>
                  </w:r>
                </w:p>
                <w:p w14:paraId="7676CEF5" w14:textId="77777777" w:rsidR="009C07EF" w:rsidRPr="003225FB" w:rsidRDefault="009C07EF" w:rsidP="00876777">
                  <w:pPr>
                    <w:jc w:val="both"/>
                    <w:rPr>
                      <w:b/>
                      <w:sz w:val="20"/>
                      <w:szCs w:val="20"/>
                    </w:rPr>
                  </w:pPr>
                  <w:r w:rsidRPr="003225FB">
                    <w:rPr>
                      <w:b/>
                      <w:sz w:val="20"/>
                      <w:szCs w:val="20"/>
                    </w:rPr>
                    <w:t xml:space="preserve">  </w:t>
                  </w:r>
                </w:p>
                <w:p w14:paraId="7676CEF6" w14:textId="77777777" w:rsidR="009C07EF" w:rsidRPr="003225FB" w:rsidRDefault="009C07EF" w:rsidP="00876777">
                  <w:pPr>
                    <w:jc w:val="both"/>
                    <w:rPr>
                      <w:b/>
                      <w:sz w:val="20"/>
                      <w:szCs w:val="20"/>
                    </w:rPr>
                  </w:pPr>
                </w:p>
              </w:tc>
            </w:tr>
          </w:tbl>
          <w:p w14:paraId="7676CEF8" w14:textId="77777777" w:rsidR="009C07EF" w:rsidRPr="003225FB" w:rsidRDefault="009C07EF" w:rsidP="00876777">
            <w:pPr>
              <w:jc w:val="both"/>
              <w:rPr>
                <w:b/>
                <w:sz w:val="20"/>
                <w:szCs w:val="20"/>
              </w:rPr>
            </w:pPr>
          </w:p>
        </w:tc>
      </w:tr>
    </w:tbl>
    <w:p w14:paraId="7676CEFA" w14:textId="77777777" w:rsidR="009C07EF" w:rsidRPr="003225FB" w:rsidRDefault="009C07EF" w:rsidP="00876777">
      <w:pPr>
        <w:ind w:left="-300" w:right="141"/>
        <w:jc w:val="both"/>
        <w:rPr>
          <w:b/>
          <w:sz w:val="22"/>
          <w:szCs w:val="22"/>
          <w:u w:val="single"/>
        </w:rPr>
      </w:pPr>
    </w:p>
    <w:p w14:paraId="7676CEFB" w14:textId="77777777" w:rsidR="009C07EF" w:rsidRPr="003225FB" w:rsidRDefault="009C07EF" w:rsidP="00876777">
      <w:pPr>
        <w:ind w:left="-300" w:right="141"/>
        <w:jc w:val="both"/>
        <w:rPr>
          <w:b/>
          <w:sz w:val="22"/>
          <w:szCs w:val="22"/>
          <w:u w:val="single"/>
        </w:rPr>
      </w:pPr>
    </w:p>
    <w:tbl>
      <w:tblPr>
        <w:tblW w:w="0" w:type="auto"/>
        <w:jc w:val="center"/>
        <w:tblLook w:val="01E0" w:firstRow="1" w:lastRow="1" w:firstColumn="1" w:lastColumn="1" w:noHBand="0" w:noVBand="0"/>
      </w:tblPr>
      <w:tblGrid>
        <w:gridCol w:w="2110"/>
        <w:gridCol w:w="285"/>
        <w:gridCol w:w="2353"/>
      </w:tblGrid>
      <w:tr w:rsidR="009C07EF" w:rsidRPr="003225FB" w14:paraId="7676CEFF" w14:textId="77777777" w:rsidTr="005A3180">
        <w:trPr>
          <w:cantSplit/>
          <w:trHeight w:val="276"/>
          <w:jc w:val="center"/>
        </w:trPr>
        <w:tc>
          <w:tcPr>
            <w:tcW w:w="4817" w:type="dxa"/>
            <w:gridSpan w:val="3"/>
            <w:vMerge w:val="restart"/>
            <w:vAlign w:val="center"/>
          </w:tcPr>
          <w:p w14:paraId="7676CEFC" w14:textId="77777777" w:rsidR="009C07EF" w:rsidRPr="003225FB" w:rsidRDefault="009C07EF" w:rsidP="00C95B27">
            <w:pPr>
              <w:rPr>
                <w:b/>
                <w:sz w:val="22"/>
                <w:szCs w:val="22"/>
              </w:rPr>
            </w:pPr>
            <w:r w:rsidRPr="003225FB">
              <w:rPr>
                <w:b/>
                <w:sz w:val="22"/>
                <w:szCs w:val="22"/>
              </w:rPr>
              <w:t xml:space="preserve">TÜRK LOYDU </w:t>
            </w:r>
            <w:r w:rsidR="00C95B27" w:rsidRPr="003225FB">
              <w:rPr>
                <w:b/>
                <w:sz w:val="22"/>
                <w:szCs w:val="22"/>
              </w:rPr>
              <w:t>UYGUNLUK DEĞERLENDİRME HİZMETLERİ A.Ş.</w:t>
            </w:r>
          </w:p>
          <w:p w14:paraId="7676CEFD" w14:textId="77777777" w:rsidR="009C07EF" w:rsidRPr="003225FB" w:rsidRDefault="009C07EF" w:rsidP="00876777">
            <w:pPr>
              <w:jc w:val="both"/>
              <w:rPr>
                <w:b/>
                <w:sz w:val="18"/>
                <w:szCs w:val="18"/>
              </w:rPr>
            </w:pPr>
          </w:p>
          <w:p w14:paraId="7676CEFE" w14:textId="77777777" w:rsidR="009C07EF" w:rsidRPr="003225FB" w:rsidRDefault="009C07EF" w:rsidP="00876777">
            <w:pPr>
              <w:jc w:val="both"/>
              <w:rPr>
                <w:b/>
              </w:rPr>
            </w:pPr>
          </w:p>
        </w:tc>
      </w:tr>
      <w:tr w:rsidR="009C07EF" w:rsidRPr="003225FB" w14:paraId="7676CF01" w14:textId="77777777" w:rsidTr="005A3180">
        <w:trPr>
          <w:cantSplit/>
          <w:trHeight w:val="230"/>
          <w:jc w:val="center"/>
        </w:trPr>
        <w:tc>
          <w:tcPr>
            <w:tcW w:w="4817" w:type="dxa"/>
            <w:gridSpan w:val="3"/>
            <w:vMerge/>
            <w:vAlign w:val="center"/>
          </w:tcPr>
          <w:p w14:paraId="7676CF00" w14:textId="77777777" w:rsidR="009C07EF" w:rsidRPr="003225FB" w:rsidRDefault="009C07EF" w:rsidP="00876777">
            <w:pPr>
              <w:jc w:val="both"/>
              <w:rPr>
                <w:b/>
                <w:sz w:val="20"/>
                <w:szCs w:val="20"/>
              </w:rPr>
            </w:pPr>
          </w:p>
        </w:tc>
      </w:tr>
      <w:tr w:rsidR="009C07EF" w:rsidRPr="003225FB" w14:paraId="7676CF05" w14:textId="77777777" w:rsidTr="005A3180">
        <w:trPr>
          <w:cantSplit/>
          <w:trHeight w:val="230"/>
          <w:jc w:val="center"/>
        </w:trPr>
        <w:tc>
          <w:tcPr>
            <w:tcW w:w="2140" w:type="dxa"/>
            <w:vMerge w:val="restart"/>
            <w:vAlign w:val="bottom"/>
          </w:tcPr>
          <w:p w14:paraId="7676CF02" w14:textId="77777777" w:rsidR="009C07EF" w:rsidRPr="003225FB" w:rsidRDefault="00985DC2" w:rsidP="00876777">
            <w:pPr>
              <w:ind w:left="-392"/>
              <w:jc w:val="both"/>
              <w:rPr>
                <w:b/>
                <w:sz w:val="20"/>
                <w:szCs w:val="20"/>
              </w:rPr>
            </w:pPr>
            <w:r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Pr="003225FB">
              <w:rPr>
                <w:sz w:val="20"/>
                <w:szCs w:val="20"/>
              </w:rPr>
            </w:r>
            <w:r w:rsidRPr="003225FB">
              <w:rPr>
                <w:sz w:val="20"/>
                <w:szCs w:val="20"/>
              </w:rPr>
              <w:fldChar w:fldCharType="separate"/>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Pr="003225FB">
              <w:rPr>
                <w:sz w:val="20"/>
                <w:szCs w:val="20"/>
              </w:rPr>
              <w:fldChar w:fldCharType="end"/>
            </w:r>
          </w:p>
        </w:tc>
        <w:tc>
          <w:tcPr>
            <w:tcW w:w="285" w:type="dxa"/>
            <w:vMerge w:val="restart"/>
            <w:vAlign w:val="bottom"/>
          </w:tcPr>
          <w:p w14:paraId="7676CF03" w14:textId="77777777" w:rsidR="009C07EF" w:rsidRPr="003225FB" w:rsidRDefault="009C07EF" w:rsidP="00876777">
            <w:pPr>
              <w:jc w:val="both"/>
              <w:rPr>
                <w:b/>
                <w:sz w:val="14"/>
                <w:szCs w:val="14"/>
              </w:rPr>
            </w:pPr>
          </w:p>
        </w:tc>
        <w:tc>
          <w:tcPr>
            <w:tcW w:w="2392" w:type="dxa"/>
            <w:vMerge w:val="restart"/>
            <w:vAlign w:val="bottom"/>
          </w:tcPr>
          <w:p w14:paraId="7676CF04" w14:textId="77777777" w:rsidR="009C07EF" w:rsidRPr="003225FB" w:rsidRDefault="00985DC2" w:rsidP="00876777">
            <w:pPr>
              <w:ind w:left="-108"/>
              <w:jc w:val="both"/>
              <w:rPr>
                <w:b/>
                <w:sz w:val="20"/>
                <w:szCs w:val="20"/>
              </w:rPr>
            </w:pPr>
            <w:r w:rsidRPr="003225FB">
              <w:rPr>
                <w:sz w:val="20"/>
                <w:szCs w:val="20"/>
              </w:rPr>
              <w:fldChar w:fldCharType="begin">
                <w:ffData>
                  <w:name w:val="Text1"/>
                  <w:enabled/>
                  <w:calcOnExit w:val="0"/>
                  <w:textInput/>
                </w:ffData>
              </w:fldChar>
            </w:r>
            <w:r w:rsidR="009C07EF" w:rsidRPr="003225FB">
              <w:rPr>
                <w:sz w:val="20"/>
                <w:szCs w:val="20"/>
              </w:rPr>
              <w:instrText xml:space="preserve"> FORMTEXT </w:instrText>
            </w:r>
            <w:r w:rsidRPr="003225FB">
              <w:rPr>
                <w:sz w:val="20"/>
                <w:szCs w:val="20"/>
              </w:rPr>
            </w:r>
            <w:r w:rsidRPr="003225FB">
              <w:rPr>
                <w:sz w:val="20"/>
                <w:szCs w:val="20"/>
              </w:rPr>
              <w:fldChar w:fldCharType="separate"/>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009C07EF" w:rsidRPr="003225FB">
              <w:rPr>
                <w:noProof/>
                <w:sz w:val="20"/>
                <w:szCs w:val="20"/>
              </w:rPr>
              <w:t> </w:t>
            </w:r>
            <w:r w:rsidRPr="003225FB">
              <w:rPr>
                <w:sz w:val="20"/>
                <w:szCs w:val="20"/>
              </w:rPr>
              <w:fldChar w:fldCharType="end"/>
            </w:r>
          </w:p>
        </w:tc>
      </w:tr>
      <w:tr w:rsidR="009C07EF" w:rsidRPr="003225FB" w14:paraId="7676CF09" w14:textId="77777777" w:rsidTr="005A3180">
        <w:trPr>
          <w:cantSplit/>
          <w:trHeight w:val="230"/>
          <w:jc w:val="center"/>
        </w:trPr>
        <w:tc>
          <w:tcPr>
            <w:tcW w:w="2140" w:type="dxa"/>
            <w:vMerge/>
            <w:vAlign w:val="center"/>
          </w:tcPr>
          <w:p w14:paraId="7676CF06" w14:textId="77777777" w:rsidR="009C07EF" w:rsidRPr="003225FB" w:rsidRDefault="009C07EF" w:rsidP="00876777">
            <w:pPr>
              <w:jc w:val="both"/>
              <w:rPr>
                <w:b/>
                <w:sz w:val="20"/>
                <w:szCs w:val="20"/>
              </w:rPr>
            </w:pPr>
          </w:p>
        </w:tc>
        <w:tc>
          <w:tcPr>
            <w:tcW w:w="285" w:type="dxa"/>
            <w:vMerge/>
            <w:vAlign w:val="center"/>
          </w:tcPr>
          <w:p w14:paraId="7676CF07" w14:textId="77777777" w:rsidR="009C07EF" w:rsidRPr="003225FB" w:rsidRDefault="009C07EF" w:rsidP="00876777">
            <w:pPr>
              <w:jc w:val="both"/>
              <w:rPr>
                <w:b/>
                <w:sz w:val="20"/>
                <w:szCs w:val="20"/>
              </w:rPr>
            </w:pPr>
          </w:p>
        </w:tc>
        <w:tc>
          <w:tcPr>
            <w:tcW w:w="2392" w:type="dxa"/>
            <w:vMerge/>
            <w:vAlign w:val="center"/>
          </w:tcPr>
          <w:p w14:paraId="7676CF08" w14:textId="77777777" w:rsidR="009C07EF" w:rsidRPr="003225FB" w:rsidRDefault="009C07EF" w:rsidP="00876777">
            <w:pPr>
              <w:ind w:left="-108"/>
              <w:jc w:val="both"/>
              <w:rPr>
                <w:b/>
                <w:sz w:val="20"/>
                <w:szCs w:val="20"/>
              </w:rPr>
            </w:pPr>
          </w:p>
        </w:tc>
      </w:tr>
      <w:tr w:rsidR="009C07EF" w:rsidRPr="003225FB" w14:paraId="7676CF12" w14:textId="77777777" w:rsidTr="005A3180">
        <w:trPr>
          <w:cantSplit/>
          <w:trHeight w:val="207"/>
          <w:jc w:val="center"/>
        </w:trPr>
        <w:tc>
          <w:tcPr>
            <w:tcW w:w="2140" w:type="dxa"/>
            <w:vMerge w:val="restart"/>
          </w:tcPr>
          <w:p w14:paraId="7676CF0A" w14:textId="77777777" w:rsidR="009C07EF" w:rsidRPr="003225FB" w:rsidRDefault="00926FB5" w:rsidP="00876777">
            <w:pPr>
              <w:ind w:left="-108"/>
              <w:jc w:val="both"/>
              <w:rPr>
                <w:b/>
                <w:sz w:val="18"/>
                <w:szCs w:val="18"/>
              </w:rPr>
            </w:pPr>
            <w:r w:rsidRPr="003225FB">
              <w:rPr>
                <w:b/>
                <w:sz w:val="18"/>
                <w:szCs w:val="18"/>
              </w:rPr>
              <w:t>New Building Division Manager</w:t>
            </w:r>
          </w:p>
          <w:p w14:paraId="7676CF0B" w14:textId="77777777" w:rsidR="009C07EF" w:rsidRPr="003225FB" w:rsidRDefault="009C07EF" w:rsidP="00876777">
            <w:pPr>
              <w:ind w:left="-108"/>
              <w:jc w:val="both"/>
              <w:rPr>
                <w:b/>
                <w:sz w:val="18"/>
                <w:szCs w:val="18"/>
              </w:rPr>
            </w:pPr>
          </w:p>
          <w:p w14:paraId="7676CF0C" w14:textId="77777777" w:rsidR="009C07EF" w:rsidRPr="003225FB" w:rsidRDefault="009C07EF" w:rsidP="00876777">
            <w:pPr>
              <w:ind w:left="-108"/>
              <w:jc w:val="both"/>
              <w:rPr>
                <w:b/>
                <w:sz w:val="18"/>
                <w:szCs w:val="18"/>
              </w:rPr>
            </w:pPr>
          </w:p>
        </w:tc>
        <w:tc>
          <w:tcPr>
            <w:tcW w:w="285" w:type="dxa"/>
            <w:vMerge w:val="restart"/>
          </w:tcPr>
          <w:p w14:paraId="7676CF0D" w14:textId="77777777" w:rsidR="009C07EF" w:rsidRPr="003225FB" w:rsidRDefault="009C07EF" w:rsidP="00876777">
            <w:pPr>
              <w:jc w:val="both"/>
              <w:rPr>
                <w:b/>
                <w:sz w:val="18"/>
                <w:szCs w:val="18"/>
              </w:rPr>
            </w:pPr>
          </w:p>
        </w:tc>
        <w:tc>
          <w:tcPr>
            <w:tcW w:w="2392" w:type="dxa"/>
            <w:vMerge w:val="restart"/>
          </w:tcPr>
          <w:p w14:paraId="7676CF0E" w14:textId="77777777" w:rsidR="009C07EF" w:rsidRPr="003225FB" w:rsidRDefault="00926FB5" w:rsidP="00876777">
            <w:pPr>
              <w:ind w:left="-108"/>
              <w:jc w:val="both"/>
              <w:rPr>
                <w:b/>
                <w:sz w:val="18"/>
                <w:szCs w:val="18"/>
              </w:rPr>
            </w:pPr>
            <w:r w:rsidRPr="003225FB">
              <w:rPr>
                <w:b/>
                <w:sz w:val="18"/>
                <w:szCs w:val="18"/>
              </w:rPr>
              <w:t>Project Manager</w:t>
            </w:r>
          </w:p>
          <w:p w14:paraId="7676CF0F" w14:textId="77777777" w:rsidR="009C07EF" w:rsidRPr="003225FB" w:rsidRDefault="009C07EF" w:rsidP="00876777">
            <w:pPr>
              <w:ind w:left="-108"/>
              <w:jc w:val="both"/>
              <w:rPr>
                <w:b/>
                <w:i/>
                <w:sz w:val="18"/>
                <w:szCs w:val="18"/>
              </w:rPr>
            </w:pPr>
          </w:p>
          <w:p w14:paraId="7676CF10" w14:textId="77777777" w:rsidR="009C07EF" w:rsidRPr="003225FB" w:rsidRDefault="009C07EF" w:rsidP="00876777">
            <w:pPr>
              <w:ind w:left="-108"/>
              <w:jc w:val="both"/>
              <w:rPr>
                <w:b/>
                <w:i/>
                <w:sz w:val="18"/>
                <w:szCs w:val="18"/>
              </w:rPr>
            </w:pPr>
          </w:p>
          <w:p w14:paraId="7676CF11" w14:textId="77777777" w:rsidR="009C07EF" w:rsidRPr="003225FB" w:rsidRDefault="009C07EF" w:rsidP="00876777">
            <w:pPr>
              <w:ind w:left="-108"/>
              <w:jc w:val="both"/>
              <w:rPr>
                <w:b/>
                <w:i/>
                <w:sz w:val="18"/>
                <w:szCs w:val="18"/>
              </w:rPr>
            </w:pPr>
          </w:p>
        </w:tc>
      </w:tr>
      <w:tr w:rsidR="009C07EF" w:rsidRPr="003225FB" w14:paraId="7676CF16" w14:textId="77777777" w:rsidTr="005A3180">
        <w:trPr>
          <w:cantSplit/>
          <w:trHeight w:val="230"/>
          <w:jc w:val="center"/>
        </w:trPr>
        <w:tc>
          <w:tcPr>
            <w:tcW w:w="2140" w:type="dxa"/>
            <w:vMerge/>
            <w:vAlign w:val="center"/>
          </w:tcPr>
          <w:p w14:paraId="7676CF13" w14:textId="77777777" w:rsidR="009C07EF" w:rsidRPr="003225FB" w:rsidRDefault="009C07EF" w:rsidP="00876777">
            <w:pPr>
              <w:jc w:val="both"/>
              <w:rPr>
                <w:b/>
                <w:sz w:val="20"/>
                <w:szCs w:val="20"/>
              </w:rPr>
            </w:pPr>
          </w:p>
        </w:tc>
        <w:tc>
          <w:tcPr>
            <w:tcW w:w="285" w:type="dxa"/>
            <w:vMerge/>
            <w:vAlign w:val="center"/>
          </w:tcPr>
          <w:p w14:paraId="7676CF14" w14:textId="77777777" w:rsidR="009C07EF" w:rsidRPr="003225FB" w:rsidRDefault="009C07EF" w:rsidP="00876777">
            <w:pPr>
              <w:jc w:val="both"/>
              <w:rPr>
                <w:b/>
                <w:sz w:val="20"/>
                <w:szCs w:val="20"/>
              </w:rPr>
            </w:pPr>
          </w:p>
        </w:tc>
        <w:tc>
          <w:tcPr>
            <w:tcW w:w="2392" w:type="dxa"/>
            <w:vMerge/>
            <w:vAlign w:val="center"/>
          </w:tcPr>
          <w:p w14:paraId="7676CF15" w14:textId="77777777" w:rsidR="009C07EF" w:rsidRPr="003225FB" w:rsidRDefault="009C07EF" w:rsidP="00876777">
            <w:pPr>
              <w:jc w:val="both"/>
              <w:rPr>
                <w:b/>
                <w:sz w:val="20"/>
                <w:szCs w:val="20"/>
              </w:rPr>
            </w:pPr>
          </w:p>
        </w:tc>
      </w:tr>
      <w:tr w:rsidR="009C07EF" w:rsidRPr="003225FB" w14:paraId="7676CF1C" w14:textId="77777777" w:rsidTr="005A3180">
        <w:trPr>
          <w:cantSplit/>
          <w:trHeight w:val="276"/>
          <w:jc w:val="center"/>
        </w:trPr>
        <w:tc>
          <w:tcPr>
            <w:tcW w:w="4817" w:type="dxa"/>
            <w:gridSpan w:val="3"/>
            <w:vMerge w:val="restart"/>
          </w:tcPr>
          <w:p w14:paraId="7676CF17" w14:textId="77777777" w:rsidR="009C07EF" w:rsidRPr="003225FB" w:rsidRDefault="009C07EF" w:rsidP="00876777">
            <w:pPr>
              <w:jc w:val="both"/>
              <w:rPr>
                <w:sz w:val="14"/>
                <w:szCs w:val="14"/>
              </w:rPr>
            </w:pPr>
          </w:p>
          <w:tbl>
            <w:tblPr>
              <w:tblW w:w="0" w:type="auto"/>
              <w:jc w:val="center"/>
              <w:tblLook w:val="01E0" w:firstRow="1" w:lastRow="1" w:firstColumn="1" w:lastColumn="1" w:noHBand="0" w:noVBand="0"/>
            </w:tblPr>
            <w:tblGrid>
              <w:gridCol w:w="4532"/>
            </w:tblGrid>
            <w:tr w:rsidR="009C07EF" w:rsidRPr="003225FB" w14:paraId="7676CF1A" w14:textId="77777777" w:rsidTr="005A3180">
              <w:trPr>
                <w:jc w:val="center"/>
              </w:trPr>
              <w:tc>
                <w:tcPr>
                  <w:tcW w:w="4817" w:type="dxa"/>
                  <w:vAlign w:val="center"/>
                </w:tcPr>
                <w:p w14:paraId="7676CF18" w14:textId="77777777" w:rsidR="009C07EF" w:rsidRPr="003225FB" w:rsidRDefault="00C95B27" w:rsidP="00876777">
                  <w:pPr>
                    <w:jc w:val="both"/>
                    <w:rPr>
                      <w:b/>
                      <w:sz w:val="18"/>
                      <w:szCs w:val="18"/>
                    </w:rPr>
                  </w:pPr>
                  <w:r w:rsidRPr="003225FB">
                    <w:rPr>
                      <w:b/>
                      <w:sz w:val="18"/>
                      <w:szCs w:val="18"/>
                    </w:rPr>
                    <w:t>Evliya Çelebi Mah.</w:t>
                  </w:r>
                  <w:r w:rsidR="009C07EF" w:rsidRPr="003225FB">
                    <w:rPr>
                      <w:b/>
                      <w:sz w:val="18"/>
                      <w:szCs w:val="18"/>
                    </w:rPr>
                    <w:t xml:space="preserve"> Tersaneler Cad. No: 26</w:t>
                  </w:r>
                  <w:r w:rsidRPr="003225FB">
                    <w:rPr>
                      <w:b/>
                      <w:sz w:val="18"/>
                      <w:szCs w:val="18"/>
                    </w:rPr>
                    <w:t>/1</w:t>
                  </w:r>
                </w:p>
                <w:p w14:paraId="7676CF19" w14:textId="77777777" w:rsidR="009C07EF" w:rsidRPr="003225FB" w:rsidRDefault="009C07EF" w:rsidP="00876777">
                  <w:pPr>
                    <w:jc w:val="both"/>
                    <w:rPr>
                      <w:b/>
                      <w:sz w:val="20"/>
                      <w:szCs w:val="20"/>
                    </w:rPr>
                  </w:pPr>
                  <w:r w:rsidRPr="003225FB">
                    <w:rPr>
                      <w:b/>
                      <w:sz w:val="18"/>
                      <w:szCs w:val="18"/>
                    </w:rPr>
                    <w:t>34944 Tuzla-İSTANBUL / TÜRKİYE</w:t>
                  </w:r>
                </w:p>
              </w:tc>
            </w:tr>
          </w:tbl>
          <w:p w14:paraId="7676CF1B" w14:textId="77777777" w:rsidR="009C07EF" w:rsidRPr="003225FB" w:rsidRDefault="009C07EF" w:rsidP="00876777">
            <w:pPr>
              <w:jc w:val="both"/>
              <w:rPr>
                <w:sz w:val="14"/>
                <w:szCs w:val="14"/>
              </w:rPr>
            </w:pPr>
          </w:p>
        </w:tc>
      </w:tr>
      <w:tr w:rsidR="009C07EF" w:rsidRPr="003225FB" w14:paraId="7676CF1E" w14:textId="77777777" w:rsidTr="005A3180">
        <w:trPr>
          <w:cantSplit/>
          <w:trHeight w:val="230"/>
          <w:jc w:val="center"/>
        </w:trPr>
        <w:tc>
          <w:tcPr>
            <w:tcW w:w="4817" w:type="dxa"/>
            <w:gridSpan w:val="3"/>
            <w:vMerge/>
            <w:vAlign w:val="center"/>
          </w:tcPr>
          <w:p w14:paraId="7676CF1D" w14:textId="77777777" w:rsidR="009C07EF" w:rsidRPr="003225FB" w:rsidRDefault="009C07EF" w:rsidP="00876777">
            <w:pPr>
              <w:jc w:val="both"/>
              <w:rPr>
                <w:b/>
                <w:sz w:val="20"/>
                <w:szCs w:val="20"/>
              </w:rPr>
            </w:pPr>
          </w:p>
        </w:tc>
      </w:tr>
      <w:tr w:rsidR="009C07EF" w:rsidRPr="003225FB" w14:paraId="7676CF24" w14:textId="77777777" w:rsidTr="005A3180">
        <w:trPr>
          <w:jc w:val="center"/>
        </w:trPr>
        <w:tc>
          <w:tcPr>
            <w:tcW w:w="4817" w:type="dxa"/>
            <w:gridSpan w:val="3"/>
          </w:tcPr>
          <w:p w14:paraId="7676CF1F" w14:textId="77777777" w:rsidR="009C07EF" w:rsidRPr="003225FB" w:rsidRDefault="009C07EF" w:rsidP="00876777">
            <w:pPr>
              <w:jc w:val="both"/>
              <w:rPr>
                <w:b/>
                <w:sz w:val="14"/>
                <w:szCs w:val="14"/>
              </w:rPr>
            </w:pPr>
          </w:p>
          <w:p w14:paraId="7676CF20" w14:textId="77777777" w:rsidR="009C07EF" w:rsidRPr="003225FB" w:rsidRDefault="009C07EF" w:rsidP="00876777">
            <w:pPr>
              <w:jc w:val="both"/>
              <w:rPr>
                <w:b/>
                <w:sz w:val="14"/>
                <w:szCs w:val="14"/>
              </w:rPr>
            </w:pPr>
          </w:p>
          <w:p w14:paraId="7676CF21" w14:textId="77777777" w:rsidR="009C07EF" w:rsidRPr="003225FB" w:rsidRDefault="009C07EF" w:rsidP="00876777">
            <w:pPr>
              <w:jc w:val="both"/>
              <w:rPr>
                <w:b/>
                <w:sz w:val="14"/>
                <w:szCs w:val="14"/>
              </w:rPr>
            </w:pPr>
          </w:p>
          <w:p w14:paraId="7676CF22" w14:textId="77777777" w:rsidR="009C07EF" w:rsidRPr="003225FB" w:rsidRDefault="009C07EF" w:rsidP="00876777">
            <w:pPr>
              <w:jc w:val="both"/>
              <w:rPr>
                <w:b/>
                <w:sz w:val="14"/>
                <w:szCs w:val="14"/>
              </w:rPr>
            </w:pPr>
          </w:p>
          <w:p w14:paraId="7676CF23" w14:textId="77777777" w:rsidR="009C07EF" w:rsidRPr="003225FB" w:rsidRDefault="009C07EF" w:rsidP="00876777">
            <w:pPr>
              <w:jc w:val="both"/>
              <w:rPr>
                <w:b/>
                <w:sz w:val="14"/>
                <w:szCs w:val="14"/>
              </w:rPr>
            </w:pPr>
          </w:p>
        </w:tc>
      </w:tr>
    </w:tbl>
    <w:p w14:paraId="7676CF25" w14:textId="77777777" w:rsidR="009C07EF" w:rsidRPr="003225FB" w:rsidRDefault="009C07EF" w:rsidP="00876777">
      <w:pPr>
        <w:jc w:val="both"/>
        <w:rPr>
          <w:b/>
          <w:sz w:val="20"/>
          <w:szCs w:val="20"/>
        </w:rPr>
        <w:sectPr w:rsidR="009C07EF" w:rsidRPr="003225FB" w:rsidSect="00820B88">
          <w:type w:val="continuous"/>
          <w:pgSz w:w="11906" w:h="16838" w:code="9"/>
          <w:pgMar w:top="146" w:right="851" w:bottom="1134" w:left="851" w:header="426" w:footer="709" w:gutter="0"/>
          <w:cols w:num="2" w:space="708"/>
          <w:docGrid w:linePitch="360"/>
        </w:sectPr>
      </w:pPr>
    </w:p>
    <w:p w14:paraId="7676CF26" w14:textId="77777777" w:rsidR="009C07EF" w:rsidRPr="003225FB" w:rsidRDefault="009C07EF" w:rsidP="00876777">
      <w:pPr>
        <w:jc w:val="both"/>
      </w:pPr>
    </w:p>
    <w:p w14:paraId="7676CF27" w14:textId="77777777" w:rsidR="009C07EF" w:rsidRPr="003225FB" w:rsidRDefault="009C07EF" w:rsidP="00876777">
      <w:pPr>
        <w:jc w:val="both"/>
      </w:pPr>
    </w:p>
    <w:p w14:paraId="7676CF28" w14:textId="77777777" w:rsidR="00706EE1" w:rsidRPr="003225FB" w:rsidRDefault="00706EE1" w:rsidP="00876777">
      <w:pPr>
        <w:ind w:left="-300" w:right="141"/>
        <w:jc w:val="both"/>
        <w:rPr>
          <w:szCs w:val="20"/>
        </w:rPr>
      </w:pPr>
    </w:p>
    <w:sectPr w:rsidR="00706EE1" w:rsidRPr="003225FB" w:rsidSect="00820B88">
      <w:headerReference w:type="default" r:id="rId25"/>
      <w:footerReference w:type="default" r:id="rId26"/>
      <w:type w:val="continuous"/>
      <w:pgSz w:w="11906" w:h="16838" w:code="9"/>
      <w:pgMar w:top="146" w:right="851" w:bottom="113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313C5" w14:textId="77777777" w:rsidR="000C7077" w:rsidRDefault="000C7077">
      <w:r>
        <w:separator/>
      </w:r>
    </w:p>
  </w:endnote>
  <w:endnote w:type="continuationSeparator" w:id="0">
    <w:p w14:paraId="7F79D7B5" w14:textId="77777777" w:rsidR="000C7077" w:rsidRDefault="000C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altName w:val="Century"/>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WP">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CF35" w14:textId="2E3FF81D" w:rsidR="009B54F1" w:rsidRPr="000956A8" w:rsidRDefault="0049188C" w:rsidP="00820B88">
    <w:pPr>
      <w:rPr>
        <w:sz w:val="20"/>
        <w:szCs w:val="20"/>
      </w:rPr>
    </w:pPr>
    <w:r w:rsidRPr="000956A8">
      <w:rPr>
        <w:sz w:val="20"/>
        <w:szCs w:val="20"/>
      </w:rPr>
      <w:t>Form No: CE703-0</w:t>
    </w:r>
    <w:r w:rsidR="00910A09">
      <w:rPr>
        <w:sz w:val="20"/>
        <w:szCs w:val="20"/>
      </w:rPr>
      <w:t>6</w:t>
    </w:r>
    <w:r w:rsidRPr="000956A8">
      <w:rPr>
        <w:sz w:val="20"/>
        <w:szCs w:val="20"/>
      </w:rPr>
      <w:t xml:space="preserve"> /</w:t>
    </w:r>
    <w:r w:rsidR="00910A09">
      <w:rPr>
        <w:i/>
        <w:sz w:val="20"/>
        <w:szCs w:val="20"/>
      </w:rPr>
      <w:t>11</w:t>
    </w:r>
    <w:r w:rsidRPr="000956A8">
      <w:rPr>
        <w:i/>
        <w:sz w:val="20"/>
        <w:szCs w:val="20"/>
        <w:vertAlign w:val="superscript"/>
      </w:rPr>
      <w:t>th</w:t>
    </w:r>
    <w:r w:rsidRPr="000956A8">
      <w:rPr>
        <w:i/>
        <w:sz w:val="20"/>
        <w:szCs w:val="20"/>
      </w:rPr>
      <w:t xml:space="preserve"> </w:t>
    </w:r>
    <w:r w:rsidR="00910A09">
      <w:rPr>
        <w:i/>
        <w:sz w:val="20"/>
        <w:szCs w:val="20"/>
      </w:rPr>
      <w:t>September</w:t>
    </w:r>
    <w:r>
      <w:rPr>
        <w:i/>
        <w:sz w:val="20"/>
        <w:szCs w:val="20"/>
      </w:rPr>
      <w:t xml:space="preserve"> </w:t>
    </w:r>
    <w:r w:rsidRPr="000956A8">
      <w:rPr>
        <w:i/>
        <w:sz w:val="20"/>
        <w:szCs w:val="20"/>
      </w:rPr>
      <w:t>20</w:t>
    </w:r>
    <w:r>
      <w:rPr>
        <w:i/>
        <w:sz w:val="20"/>
        <w:szCs w:val="20"/>
      </w:rPr>
      <w:t>2</w:t>
    </w:r>
    <w:r w:rsidR="00910A09">
      <w:rPr>
        <w:i/>
        <w:sz w:val="20"/>
        <w:szCs w:val="20"/>
      </w:rPr>
      <w:t>5</w:t>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sz w:val="20"/>
        <w:szCs w:val="20"/>
      </w:rPr>
      <w:tab/>
    </w:r>
    <w:r w:rsidR="009B54F1" w:rsidRPr="000956A8">
      <w:rPr>
        <w:sz w:val="20"/>
        <w:szCs w:val="20"/>
      </w:rPr>
      <w:tab/>
    </w:r>
    <w:r w:rsidR="009B54F1" w:rsidRPr="000956A8">
      <w:rPr>
        <w:sz w:val="20"/>
        <w:szCs w:val="20"/>
      </w:rPr>
      <w:tab/>
    </w:r>
    <w:r w:rsidR="009B54F1" w:rsidRPr="000956A8">
      <w:rPr>
        <w:sz w:val="20"/>
        <w:szCs w:val="20"/>
      </w:rPr>
      <w:tab/>
      <w:t xml:space="preserve">Page </w:t>
    </w:r>
    <w:r w:rsidR="009B54F1" w:rsidRPr="000956A8">
      <w:rPr>
        <w:sz w:val="20"/>
        <w:szCs w:val="20"/>
      </w:rPr>
      <w:fldChar w:fldCharType="begin"/>
    </w:r>
    <w:r w:rsidR="009B54F1" w:rsidRPr="000956A8">
      <w:rPr>
        <w:sz w:val="20"/>
        <w:szCs w:val="20"/>
      </w:rPr>
      <w:instrText xml:space="preserve"> PAGE </w:instrText>
    </w:r>
    <w:r w:rsidR="009B54F1" w:rsidRPr="000956A8">
      <w:rPr>
        <w:sz w:val="20"/>
        <w:szCs w:val="20"/>
      </w:rPr>
      <w:fldChar w:fldCharType="separate"/>
    </w:r>
    <w:r w:rsidR="00DC0C79">
      <w:rPr>
        <w:noProof/>
        <w:sz w:val="20"/>
        <w:szCs w:val="20"/>
      </w:rPr>
      <w:t>2</w:t>
    </w:r>
    <w:r w:rsidR="009B54F1" w:rsidRPr="000956A8">
      <w:rPr>
        <w:sz w:val="20"/>
        <w:szCs w:val="20"/>
      </w:rPr>
      <w:fldChar w:fldCharType="end"/>
    </w:r>
    <w:r w:rsidR="009B54F1" w:rsidRPr="000956A8">
      <w:rPr>
        <w:sz w:val="20"/>
        <w:szCs w:val="20"/>
      </w:rPr>
      <w:t xml:space="preserve"> of </w:t>
    </w:r>
    <w:r w:rsidR="009B54F1" w:rsidRPr="000956A8">
      <w:rPr>
        <w:sz w:val="20"/>
        <w:szCs w:val="20"/>
      </w:rPr>
      <w:fldChar w:fldCharType="begin"/>
    </w:r>
    <w:r w:rsidR="009B54F1" w:rsidRPr="000956A8">
      <w:rPr>
        <w:sz w:val="20"/>
        <w:szCs w:val="20"/>
      </w:rPr>
      <w:instrText xml:space="preserve"> NUMPAGES </w:instrText>
    </w:r>
    <w:r w:rsidR="009B54F1" w:rsidRPr="000956A8">
      <w:rPr>
        <w:sz w:val="20"/>
        <w:szCs w:val="20"/>
      </w:rPr>
      <w:fldChar w:fldCharType="separate"/>
    </w:r>
    <w:r w:rsidR="00DC0C79">
      <w:rPr>
        <w:noProof/>
        <w:sz w:val="20"/>
        <w:szCs w:val="20"/>
      </w:rPr>
      <w:t>22</w:t>
    </w:r>
    <w:r w:rsidR="009B54F1" w:rsidRPr="000956A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CF3E" w14:textId="2C180557" w:rsidR="009B54F1" w:rsidRPr="00AC24C2" w:rsidRDefault="00910A09" w:rsidP="00820B88">
    <w:pPr>
      <w:rPr>
        <w:sz w:val="20"/>
        <w:szCs w:val="20"/>
      </w:rPr>
    </w:pPr>
    <w:r w:rsidRPr="000956A8">
      <w:rPr>
        <w:sz w:val="20"/>
        <w:szCs w:val="20"/>
      </w:rPr>
      <w:t>Form No: CE703-0</w:t>
    </w:r>
    <w:r>
      <w:rPr>
        <w:sz w:val="20"/>
        <w:szCs w:val="20"/>
      </w:rPr>
      <w:t>6</w:t>
    </w:r>
    <w:r w:rsidRPr="000956A8">
      <w:rPr>
        <w:sz w:val="20"/>
        <w:szCs w:val="20"/>
      </w:rPr>
      <w:t xml:space="preserve"> /</w:t>
    </w:r>
    <w:r>
      <w:rPr>
        <w:i/>
        <w:sz w:val="20"/>
        <w:szCs w:val="20"/>
      </w:rPr>
      <w:t>11</w:t>
    </w:r>
    <w:r w:rsidRPr="000956A8">
      <w:rPr>
        <w:i/>
        <w:sz w:val="20"/>
        <w:szCs w:val="20"/>
        <w:vertAlign w:val="superscript"/>
      </w:rPr>
      <w:t>th</w:t>
    </w:r>
    <w:r w:rsidRPr="000956A8">
      <w:rPr>
        <w:i/>
        <w:sz w:val="20"/>
        <w:szCs w:val="20"/>
      </w:rPr>
      <w:t xml:space="preserve"> </w:t>
    </w:r>
    <w:r>
      <w:rPr>
        <w:i/>
        <w:sz w:val="20"/>
        <w:szCs w:val="20"/>
      </w:rPr>
      <w:t xml:space="preserve">September </w:t>
    </w:r>
    <w:r w:rsidRPr="000956A8">
      <w:rPr>
        <w:i/>
        <w:sz w:val="20"/>
        <w:szCs w:val="20"/>
      </w:rPr>
      <w:t>20</w:t>
    </w:r>
    <w:r>
      <w:rPr>
        <w:i/>
        <w:sz w:val="20"/>
        <w:szCs w:val="20"/>
      </w:rPr>
      <w:t>25</w:t>
    </w:r>
    <w:r w:rsidR="009B54F1">
      <w:rPr>
        <w:i/>
        <w:sz w:val="20"/>
        <w:szCs w:val="20"/>
      </w:rPr>
      <w:tab/>
    </w:r>
    <w:r w:rsidR="009B54F1" w:rsidRPr="00706EE1">
      <w:rPr>
        <w:sz w:val="22"/>
        <w:szCs w:val="22"/>
      </w:rPr>
      <w:tab/>
    </w:r>
    <w:r w:rsidR="009B54F1">
      <w:rPr>
        <w:sz w:val="22"/>
        <w:szCs w:val="22"/>
      </w:rPr>
      <w:tab/>
    </w:r>
    <w:r w:rsidR="009B54F1">
      <w:rPr>
        <w:sz w:val="22"/>
        <w:szCs w:val="22"/>
      </w:rPr>
      <w:tab/>
    </w:r>
    <w:r w:rsidR="009B54F1">
      <w:rPr>
        <w:sz w:val="22"/>
        <w:szCs w:val="22"/>
      </w:rPr>
      <w:tab/>
      <w:t xml:space="preserve">                                                                                   </w:t>
    </w:r>
    <w:r w:rsidR="003225FB">
      <w:rPr>
        <w:sz w:val="22"/>
        <w:szCs w:val="22"/>
      </w:rPr>
      <w:tab/>
    </w:r>
    <w:r w:rsidR="009B54F1">
      <w:rPr>
        <w:sz w:val="22"/>
        <w:szCs w:val="22"/>
      </w:rPr>
      <w:t xml:space="preserve"> </w:t>
    </w:r>
    <w:r w:rsidR="009B54F1" w:rsidRPr="00706EE1">
      <w:rPr>
        <w:sz w:val="22"/>
        <w:szCs w:val="22"/>
      </w:rPr>
      <w:t xml:space="preserve">Page </w:t>
    </w:r>
    <w:r w:rsidR="009B54F1" w:rsidRPr="00706EE1">
      <w:rPr>
        <w:sz w:val="22"/>
        <w:szCs w:val="22"/>
      </w:rPr>
      <w:fldChar w:fldCharType="begin"/>
    </w:r>
    <w:r w:rsidR="009B54F1" w:rsidRPr="00706EE1">
      <w:rPr>
        <w:sz w:val="22"/>
        <w:szCs w:val="22"/>
      </w:rPr>
      <w:instrText xml:space="preserve"> PAGE </w:instrText>
    </w:r>
    <w:r w:rsidR="009B54F1" w:rsidRPr="00706EE1">
      <w:rPr>
        <w:sz w:val="22"/>
        <w:szCs w:val="22"/>
      </w:rPr>
      <w:fldChar w:fldCharType="separate"/>
    </w:r>
    <w:r w:rsidR="00DC0C79">
      <w:rPr>
        <w:noProof/>
        <w:sz w:val="22"/>
        <w:szCs w:val="22"/>
      </w:rPr>
      <w:t>17</w:t>
    </w:r>
    <w:r w:rsidR="009B54F1" w:rsidRPr="00706EE1">
      <w:rPr>
        <w:sz w:val="22"/>
        <w:szCs w:val="22"/>
      </w:rPr>
      <w:fldChar w:fldCharType="end"/>
    </w:r>
    <w:r w:rsidR="009B54F1">
      <w:rPr>
        <w:sz w:val="22"/>
        <w:szCs w:val="22"/>
      </w:rPr>
      <w:t xml:space="preserve"> of </w:t>
    </w:r>
    <w:r w:rsidR="009B54F1" w:rsidRPr="00706EE1">
      <w:rPr>
        <w:sz w:val="22"/>
        <w:szCs w:val="22"/>
      </w:rPr>
      <w:fldChar w:fldCharType="begin"/>
    </w:r>
    <w:r w:rsidR="009B54F1" w:rsidRPr="00706EE1">
      <w:rPr>
        <w:sz w:val="22"/>
        <w:szCs w:val="22"/>
      </w:rPr>
      <w:instrText xml:space="preserve"> NUMPAGES </w:instrText>
    </w:r>
    <w:r w:rsidR="009B54F1" w:rsidRPr="00706EE1">
      <w:rPr>
        <w:sz w:val="22"/>
        <w:szCs w:val="22"/>
      </w:rPr>
      <w:fldChar w:fldCharType="separate"/>
    </w:r>
    <w:r w:rsidR="00DC0C79">
      <w:rPr>
        <w:noProof/>
        <w:sz w:val="22"/>
        <w:szCs w:val="22"/>
      </w:rPr>
      <w:t>22</w:t>
    </w:r>
    <w:r w:rsidR="009B54F1" w:rsidRPr="00706EE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CF45" w14:textId="5C51FE4C" w:rsidR="009B54F1" w:rsidRPr="000956A8" w:rsidRDefault="00910A09" w:rsidP="00706EE1">
    <w:pPr>
      <w:rPr>
        <w:i/>
        <w:sz w:val="20"/>
        <w:szCs w:val="20"/>
      </w:rPr>
    </w:pPr>
    <w:r w:rsidRPr="000956A8">
      <w:rPr>
        <w:sz w:val="20"/>
        <w:szCs w:val="20"/>
      </w:rPr>
      <w:t>Form No: CE703-0</w:t>
    </w:r>
    <w:r>
      <w:rPr>
        <w:sz w:val="20"/>
        <w:szCs w:val="20"/>
      </w:rPr>
      <w:t>6</w:t>
    </w:r>
    <w:r w:rsidRPr="000956A8">
      <w:rPr>
        <w:sz w:val="20"/>
        <w:szCs w:val="20"/>
      </w:rPr>
      <w:t xml:space="preserve"> /</w:t>
    </w:r>
    <w:r>
      <w:rPr>
        <w:i/>
        <w:sz w:val="20"/>
        <w:szCs w:val="20"/>
      </w:rPr>
      <w:t>11</w:t>
    </w:r>
    <w:r w:rsidRPr="000956A8">
      <w:rPr>
        <w:i/>
        <w:sz w:val="20"/>
        <w:szCs w:val="20"/>
        <w:vertAlign w:val="superscript"/>
      </w:rPr>
      <w:t>th</w:t>
    </w:r>
    <w:r w:rsidRPr="000956A8">
      <w:rPr>
        <w:i/>
        <w:sz w:val="20"/>
        <w:szCs w:val="20"/>
      </w:rPr>
      <w:t xml:space="preserve"> </w:t>
    </w:r>
    <w:r>
      <w:rPr>
        <w:i/>
        <w:sz w:val="20"/>
        <w:szCs w:val="20"/>
      </w:rPr>
      <w:t xml:space="preserve">September </w:t>
    </w:r>
    <w:r w:rsidRPr="000956A8">
      <w:rPr>
        <w:i/>
        <w:sz w:val="20"/>
        <w:szCs w:val="20"/>
      </w:rPr>
      <w:t>20</w:t>
    </w:r>
    <w:r>
      <w:rPr>
        <w:i/>
        <w:sz w:val="20"/>
        <w:szCs w:val="20"/>
      </w:rPr>
      <w:t>25</w:t>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i/>
        <w:sz w:val="20"/>
        <w:szCs w:val="20"/>
      </w:rPr>
      <w:tab/>
    </w:r>
    <w:r w:rsidR="009B54F1" w:rsidRPr="000956A8">
      <w:rPr>
        <w:sz w:val="20"/>
        <w:szCs w:val="20"/>
      </w:rPr>
      <w:tab/>
    </w:r>
    <w:r w:rsidR="000956A8">
      <w:rPr>
        <w:sz w:val="20"/>
        <w:szCs w:val="20"/>
      </w:rPr>
      <w:tab/>
    </w:r>
    <w:r w:rsidR="003225FB" w:rsidRPr="000956A8">
      <w:rPr>
        <w:sz w:val="20"/>
        <w:szCs w:val="20"/>
      </w:rPr>
      <w:tab/>
    </w:r>
    <w:r w:rsidR="009B54F1" w:rsidRPr="000956A8">
      <w:rPr>
        <w:sz w:val="20"/>
        <w:szCs w:val="20"/>
      </w:rPr>
      <w:t xml:space="preserve">Page </w:t>
    </w:r>
    <w:r w:rsidR="009B54F1" w:rsidRPr="000956A8">
      <w:rPr>
        <w:sz w:val="20"/>
        <w:szCs w:val="20"/>
      </w:rPr>
      <w:fldChar w:fldCharType="begin"/>
    </w:r>
    <w:r w:rsidR="009B54F1" w:rsidRPr="000956A8">
      <w:rPr>
        <w:sz w:val="20"/>
        <w:szCs w:val="20"/>
      </w:rPr>
      <w:instrText xml:space="preserve"> PAGE </w:instrText>
    </w:r>
    <w:r w:rsidR="009B54F1" w:rsidRPr="000956A8">
      <w:rPr>
        <w:sz w:val="20"/>
        <w:szCs w:val="20"/>
      </w:rPr>
      <w:fldChar w:fldCharType="separate"/>
    </w:r>
    <w:r w:rsidR="009E4AF6">
      <w:rPr>
        <w:noProof/>
        <w:sz w:val="20"/>
        <w:szCs w:val="20"/>
      </w:rPr>
      <w:t>22</w:t>
    </w:r>
    <w:r w:rsidR="009B54F1" w:rsidRPr="000956A8">
      <w:rPr>
        <w:sz w:val="20"/>
        <w:szCs w:val="20"/>
      </w:rPr>
      <w:fldChar w:fldCharType="end"/>
    </w:r>
    <w:r w:rsidR="009B54F1" w:rsidRPr="000956A8">
      <w:rPr>
        <w:sz w:val="20"/>
        <w:szCs w:val="20"/>
      </w:rPr>
      <w:t xml:space="preserve"> of </w:t>
    </w:r>
    <w:r w:rsidR="009B54F1" w:rsidRPr="000956A8">
      <w:rPr>
        <w:sz w:val="20"/>
        <w:szCs w:val="20"/>
      </w:rPr>
      <w:fldChar w:fldCharType="begin"/>
    </w:r>
    <w:r w:rsidR="009B54F1" w:rsidRPr="000956A8">
      <w:rPr>
        <w:sz w:val="20"/>
        <w:szCs w:val="20"/>
      </w:rPr>
      <w:instrText xml:space="preserve"> NUMPAGES </w:instrText>
    </w:r>
    <w:r w:rsidR="009B54F1" w:rsidRPr="000956A8">
      <w:rPr>
        <w:sz w:val="20"/>
        <w:szCs w:val="20"/>
      </w:rPr>
      <w:fldChar w:fldCharType="separate"/>
    </w:r>
    <w:r w:rsidR="009E4AF6">
      <w:rPr>
        <w:noProof/>
        <w:sz w:val="20"/>
        <w:szCs w:val="20"/>
      </w:rPr>
      <w:t>22</w:t>
    </w:r>
    <w:r w:rsidR="009B54F1" w:rsidRPr="000956A8">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CF4C" w14:textId="77777777" w:rsidR="009B54F1" w:rsidRPr="00706EE1" w:rsidRDefault="009B54F1" w:rsidP="00706EE1">
    <w:pPr>
      <w:rPr>
        <w:i/>
      </w:rPr>
    </w:pPr>
    <w:r w:rsidRPr="00897E65">
      <w:rPr>
        <w:sz w:val="22"/>
        <w:szCs w:val="22"/>
      </w:rPr>
      <w:t>Form No: CE70</w:t>
    </w:r>
    <w:r>
      <w:rPr>
        <w:sz w:val="22"/>
        <w:szCs w:val="22"/>
      </w:rPr>
      <w:t>3</w:t>
    </w:r>
    <w:r w:rsidRPr="00897E65">
      <w:rPr>
        <w:sz w:val="22"/>
        <w:szCs w:val="22"/>
      </w:rPr>
      <w:t>-0</w:t>
    </w:r>
    <w:r>
      <w:rPr>
        <w:sz w:val="22"/>
        <w:szCs w:val="22"/>
      </w:rPr>
      <w:t>1</w:t>
    </w:r>
    <w:r w:rsidRPr="00897E65">
      <w:rPr>
        <w:sz w:val="22"/>
        <w:szCs w:val="22"/>
      </w:rPr>
      <w:t>/</w:t>
    </w:r>
    <w:r>
      <w:rPr>
        <w:i/>
        <w:sz w:val="22"/>
        <w:szCs w:val="22"/>
      </w:rPr>
      <w:t>25</w:t>
    </w:r>
    <w:r>
      <w:rPr>
        <w:i/>
        <w:sz w:val="22"/>
        <w:szCs w:val="22"/>
        <w:vertAlign w:val="superscript"/>
      </w:rPr>
      <w:t>th</w:t>
    </w:r>
    <w:r w:rsidRPr="00897E65">
      <w:rPr>
        <w:i/>
        <w:sz w:val="22"/>
        <w:szCs w:val="22"/>
        <w:vertAlign w:val="superscript"/>
      </w:rPr>
      <w:t xml:space="preserve"> </w:t>
    </w:r>
    <w:r>
      <w:rPr>
        <w:i/>
        <w:sz w:val="22"/>
        <w:szCs w:val="22"/>
      </w:rPr>
      <w:t xml:space="preserve">June </w:t>
    </w:r>
    <w:r w:rsidRPr="00897E65">
      <w:rPr>
        <w:i/>
        <w:sz w:val="22"/>
        <w:szCs w:val="22"/>
      </w:rPr>
      <w:t>2014</w:t>
    </w:r>
    <w:r>
      <w:rPr>
        <w:i/>
      </w:rPr>
      <w:tab/>
    </w:r>
    <w:r>
      <w:rPr>
        <w:i/>
      </w:rPr>
      <w:tab/>
    </w:r>
    <w:r>
      <w:rPr>
        <w:i/>
      </w:rPr>
      <w:tab/>
    </w:r>
    <w:r>
      <w:rPr>
        <w:i/>
      </w:rPr>
      <w:tab/>
    </w:r>
    <w:r>
      <w:rPr>
        <w:i/>
      </w:rPr>
      <w:tab/>
    </w:r>
    <w:r>
      <w:rPr>
        <w:i/>
      </w:rPr>
      <w:tab/>
    </w:r>
    <w:r>
      <w:rPr>
        <w:i/>
      </w:rPr>
      <w:tab/>
    </w:r>
    <w:r w:rsidRPr="00706EE1">
      <w:rPr>
        <w:sz w:val="22"/>
        <w:szCs w:val="22"/>
      </w:rPr>
      <w:tab/>
      <w:t xml:space="preserve">Page </w:t>
    </w:r>
    <w:r w:rsidRPr="00706EE1">
      <w:rPr>
        <w:sz w:val="22"/>
        <w:szCs w:val="22"/>
      </w:rPr>
      <w:fldChar w:fldCharType="begin"/>
    </w:r>
    <w:r w:rsidRPr="00706EE1">
      <w:rPr>
        <w:sz w:val="22"/>
        <w:szCs w:val="22"/>
      </w:rPr>
      <w:instrText xml:space="preserve"> PAGE </w:instrText>
    </w:r>
    <w:r w:rsidRPr="00706EE1">
      <w:rPr>
        <w:sz w:val="22"/>
        <w:szCs w:val="22"/>
      </w:rPr>
      <w:fldChar w:fldCharType="separate"/>
    </w:r>
    <w:r>
      <w:rPr>
        <w:noProof/>
        <w:sz w:val="22"/>
        <w:szCs w:val="22"/>
      </w:rPr>
      <w:t>17</w:t>
    </w:r>
    <w:r w:rsidRPr="00706EE1">
      <w:rPr>
        <w:sz w:val="22"/>
        <w:szCs w:val="22"/>
      </w:rPr>
      <w:fldChar w:fldCharType="end"/>
    </w:r>
    <w:r>
      <w:rPr>
        <w:sz w:val="22"/>
        <w:szCs w:val="22"/>
      </w:rPr>
      <w:t xml:space="preserve"> of </w:t>
    </w:r>
    <w:r w:rsidRPr="00706EE1">
      <w:rPr>
        <w:sz w:val="22"/>
        <w:szCs w:val="22"/>
      </w:rPr>
      <w:fldChar w:fldCharType="begin"/>
    </w:r>
    <w:r w:rsidRPr="00706EE1">
      <w:rPr>
        <w:sz w:val="22"/>
        <w:szCs w:val="22"/>
      </w:rPr>
      <w:instrText xml:space="preserve"> NUMPAGES </w:instrText>
    </w:r>
    <w:r w:rsidRPr="00706EE1">
      <w:rPr>
        <w:sz w:val="22"/>
        <w:szCs w:val="22"/>
      </w:rPr>
      <w:fldChar w:fldCharType="separate"/>
    </w:r>
    <w:r>
      <w:rPr>
        <w:noProof/>
        <w:sz w:val="22"/>
        <w:szCs w:val="22"/>
      </w:rPr>
      <w:t>17</w:t>
    </w:r>
    <w:r w:rsidRPr="00706EE1">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43615" w14:textId="77777777" w:rsidR="000C7077" w:rsidRDefault="000C7077">
      <w:r>
        <w:separator/>
      </w:r>
    </w:p>
  </w:footnote>
  <w:footnote w:type="continuationSeparator" w:id="0">
    <w:p w14:paraId="0DD3A799" w14:textId="77777777" w:rsidR="000C7077" w:rsidRDefault="000C7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08" w:type="dxa"/>
      <w:tblLook w:val="01E0" w:firstRow="1" w:lastRow="1" w:firstColumn="1" w:lastColumn="1" w:noHBand="0" w:noVBand="0"/>
    </w:tblPr>
    <w:tblGrid>
      <w:gridCol w:w="1542"/>
      <w:gridCol w:w="8718"/>
    </w:tblGrid>
    <w:tr w:rsidR="009B54F1" w:rsidRPr="000956A8" w14:paraId="7676CF31" w14:textId="77777777" w:rsidTr="00820B88">
      <w:tc>
        <w:tcPr>
          <w:tcW w:w="1542" w:type="dxa"/>
        </w:tcPr>
        <w:p w14:paraId="7676CF2F" w14:textId="77777777" w:rsidR="009B54F1" w:rsidRPr="000956A8" w:rsidRDefault="009B54F1" w:rsidP="00820B88">
          <w:pPr>
            <w:pStyle w:val="Header"/>
            <w:rPr>
              <w:sz w:val="20"/>
              <w:szCs w:val="20"/>
            </w:rPr>
          </w:pPr>
        </w:p>
      </w:tc>
      <w:tc>
        <w:tcPr>
          <w:tcW w:w="8718" w:type="dxa"/>
          <w:vAlign w:val="bottom"/>
        </w:tcPr>
        <w:p w14:paraId="7676CF30" w14:textId="77777777" w:rsidR="009B54F1" w:rsidRPr="000956A8" w:rsidRDefault="009B54F1" w:rsidP="00820B88">
          <w:pPr>
            <w:pStyle w:val="Header"/>
            <w:rPr>
              <w:sz w:val="20"/>
              <w:szCs w:val="20"/>
            </w:rPr>
          </w:pPr>
          <w:r w:rsidRPr="000956A8">
            <w:rPr>
              <w:noProof/>
              <w:sz w:val="20"/>
              <w:szCs w:val="20"/>
            </w:rPr>
            <w:t xml:space="preserve">                      </w:t>
          </w:r>
          <w:r w:rsidRPr="000956A8">
            <w:rPr>
              <w:noProof/>
              <w:sz w:val="20"/>
              <w:szCs w:val="20"/>
            </w:rPr>
            <w:drawing>
              <wp:inline distT="0" distB="0" distL="0" distR="0" wp14:anchorId="7676CF4D" wp14:editId="7676CF4E">
                <wp:extent cx="2236470" cy="684203"/>
                <wp:effectExtent l="19050" t="0" r="0" b="0"/>
                <wp:docPr id="4" name="Picture 3"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rdimci\Desktop\SIK KULLANILAN FORMLAR\Logo Sağda Siyah.jpg"/>
                        <pic:cNvPicPr>
                          <a:picLocks noChangeAspect="1" noChangeArrowheads="1"/>
                        </pic:cNvPicPr>
                      </pic:nvPicPr>
                      <pic:blipFill>
                        <a:blip r:embed="rId1"/>
                        <a:srcRect/>
                        <a:stretch>
                          <a:fillRect/>
                        </a:stretch>
                      </pic:blipFill>
                      <pic:spPr bwMode="auto">
                        <a:xfrm>
                          <a:off x="0" y="0"/>
                          <a:ext cx="2251044" cy="688662"/>
                        </a:xfrm>
                        <a:prstGeom prst="rect">
                          <a:avLst/>
                        </a:prstGeom>
                        <a:noFill/>
                        <a:ln w="9525">
                          <a:noFill/>
                          <a:miter lim="800000"/>
                          <a:headEnd/>
                          <a:tailEnd/>
                        </a:ln>
                      </pic:spPr>
                    </pic:pic>
                  </a:graphicData>
                </a:graphic>
              </wp:inline>
            </w:drawing>
          </w:r>
        </w:p>
      </w:tc>
    </w:tr>
    <w:tr w:rsidR="009B54F1" w:rsidRPr="000956A8" w14:paraId="7676CF33" w14:textId="77777777" w:rsidTr="00820B88">
      <w:tc>
        <w:tcPr>
          <w:tcW w:w="10260" w:type="dxa"/>
          <w:gridSpan w:val="2"/>
        </w:tcPr>
        <w:p w14:paraId="7676CF32" w14:textId="77777777" w:rsidR="009B54F1" w:rsidRPr="000956A8" w:rsidRDefault="009B54F1" w:rsidP="00820B88">
          <w:pPr>
            <w:pStyle w:val="Heading2"/>
            <w:jc w:val="center"/>
            <w:rPr>
              <w:rFonts w:ascii="Arial" w:hAnsi="Arial" w:cs="Arial"/>
              <w:sz w:val="20"/>
            </w:rPr>
          </w:pPr>
        </w:p>
      </w:tc>
    </w:tr>
  </w:tbl>
  <w:p w14:paraId="7676CF34" w14:textId="77777777" w:rsidR="009B54F1" w:rsidRPr="000956A8" w:rsidRDefault="009B54F1" w:rsidP="00876777">
    <w:pPr>
      <w:pStyle w:val="Heading2"/>
      <w:pBdr>
        <w:bottom w:val="single" w:sz="18" w:space="11" w:color="auto"/>
      </w:pBdr>
      <w:spacing w:before="120"/>
      <w:jc w:val="center"/>
      <w:rPr>
        <w:i/>
        <w:sz w:val="20"/>
        <w:lang w:val="en-US"/>
      </w:rPr>
    </w:pPr>
    <w:r w:rsidRPr="000956A8">
      <w:rPr>
        <w:sz w:val="20"/>
        <w:lang w:val="en-US"/>
      </w:rPr>
      <w:t>PRODUCT CERTIFICATION PROGRAM acc. to RECREATIONAL CRAFT and PERSONAL WATERCRAFT DIRECTIVE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25" w:type="dxa"/>
      <w:tblInd w:w="108" w:type="dxa"/>
      <w:tblLook w:val="01E0" w:firstRow="1" w:lastRow="1" w:firstColumn="1" w:lastColumn="1" w:noHBand="0" w:noVBand="0"/>
    </w:tblPr>
    <w:tblGrid>
      <w:gridCol w:w="1542"/>
      <w:gridCol w:w="8718"/>
      <w:gridCol w:w="3065"/>
    </w:tblGrid>
    <w:tr w:rsidR="009B54F1" w14:paraId="7676CF37" w14:textId="77777777" w:rsidTr="00C95B27">
      <w:tc>
        <w:tcPr>
          <w:tcW w:w="13325" w:type="dxa"/>
          <w:gridSpan w:val="3"/>
        </w:tcPr>
        <w:p w14:paraId="7676CF36" w14:textId="77777777" w:rsidR="009B54F1" w:rsidRDefault="009B54F1" w:rsidP="00820B88">
          <w:pPr>
            <w:pStyle w:val="Heading2"/>
            <w:jc w:val="center"/>
            <w:rPr>
              <w:rFonts w:ascii="Arial" w:hAnsi="Arial" w:cs="Arial"/>
              <w:sz w:val="10"/>
              <w:szCs w:val="10"/>
            </w:rPr>
          </w:pPr>
        </w:p>
      </w:tc>
    </w:tr>
    <w:tr w:rsidR="009B54F1" w14:paraId="7676CF3A" w14:textId="77777777" w:rsidTr="00C95B27">
      <w:trPr>
        <w:gridAfter w:val="1"/>
        <w:wAfter w:w="3065" w:type="dxa"/>
      </w:trPr>
      <w:tc>
        <w:tcPr>
          <w:tcW w:w="1542" w:type="dxa"/>
        </w:tcPr>
        <w:p w14:paraId="7676CF38" w14:textId="77777777" w:rsidR="009B54F1" w:rsidRDefault="009B54F1" w:rsidP="0099676F">
          <w:pPr>
            <w:pStyle w:val="Header"/>
          </w:pPr>
        </w:p>
      </w:tc>
      <w:tc>
        <w:tcPr>
          <w:tcW w:w="8718" w:type="dxa"/>
          <w:vAlign w:val="bottom"/>
        </w:tcPr>
        <w:p w14:paraId="7676CF39" w14:textId="77777777" w:rsidR="009B54F1" w:rsidRDefault="009B54F1" w:rsidP="00C95B27">
          <w:pPr>
            <w:pStyle w:val="Header"/>
            <w:ind w:firstLine="1894"/>
            <w:jc w:val="center"/>
          </w:pPr>
          <w:r>
            <w:rPr>
              <w:noProof/>
            </w:rPr>
            <w:drawing>
              <wp:inline distT="0" distB="0" distL="0" distR="0" wp14:anchorId="7676CF4F" wp14:editId="7676CF50">
                <wp:extent cx="2236470" cy="684203"/>
                <wp:effectExtent l="19050" t="0" r="0" b="0"/>
                <wp:docPr id="7" name="Picture 7"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ardimci\Desktop\SIK KULLANILAN FORMLAR\Logo Sağda Siyah.jpg"/>
                        <pic:cNvPicPr>
                          <a:picLocks noChangeAspect="1" noChangeArrowheads="1"/>
                        </pic:cNvPicPr>
                      </pic:nvPicPr>
                      <pic:blipFill>
                        <a:blip r:embed="rId1"/>
                        <a:srcRect/>
                        <a:stretch>
                          <a:fillRect/>
                        </a:stretch>
                      </pic:blipFill>
                      <pic:spPr bwMode="auto">
                        <a:xfrm>
                          <a:off x="0" y="0"/>
                          <a:ext cx="2251044" cy="688662"/>
                        </a:xfrm>
                        <a:prstGeom prst="rect">
                          <a:avLst/>
                        </a:prstGeom>
                        <a:noFill/>
                        <a:ln w="9525">
                          <a:noFill/>
                          <a:miter lim="800000"/>
                          <a:headEnd/>
                          <a:tailEnd/>
                        </a:ln>
                      </pic:spPr>
                    </pic:pic>
                  </a:graphicData>
                </a:graphic>
              </wp:inline>
            </w:drawing>
          </w:r>
        </w:p>
      </w:tc>
    </w:tr>
    <w:tr w:rsidR="009B54F1" w14:paraId="7676CF3C" w14:textId="77777777" w:rsidTr="00C95B27">
      <w:trPr>
        <w:gridAfter w:val="1"/>
        <w:wAfter w:w="3065" w:type="dxa"/>
      </w:trPr>
      <w:tc>
        <w:tcPr>
          <w:tcW w:w="10260" w:type="dxa"/>
          <w:gridSpan w:val="2"/>
        </w:tcPr>
        <w:p w14:paraId="7676CF3B" w14:textId="77777777" w:rsidR="009B54F1" w:rsidRDefault="009B54F1" w:rsidP="0099676F">
          <w:pPr>
            <w:pStyle w:val="Heading2"/>
            <w:jc w:val="center"/>
            <w:rPr>
              <w:rFonts w:ascii="Arial" w:hAnsi="Arial" w:cs="Arial"/>
              <w:sz w:val="10"/>
              <w:szCs w:val="10"/>
            </w:rPr>
          </w:pPr>
        </w:p>
      </w:tc>
    </w:tr>
  </w:tbl>
  <w:p w14:paraId="7676CF3D" w14:textId="77777777" w:rsidR="009B54F1" w:rsidRPr="00C95B27" w:rsidRDefault="009B54F1" w:rsidP="00C95B27">
    <w:pPr>
      <w:pStyle w:val="Heading2"/>
      <w:pBdr>
        <w:bottom w:val="single" w:sz="18" w:space="11" w:color="auto"/>
      </w:pBdr>
      <w:spacing w:before="120"/>
      <w:jc w:val="center"/>
      <w:rPr>
        <w:i/>
        <w:sz w:val="22"/>
        <w:szCs w:val="22"/>
        <w:lang w:val="en-US"/>
      </w:rPr>
    </w:pPr>
    <w:r>
      <w:rPr>
        <w:sz w:val="22"/>
        <w:szCs w:val="22"/>
        <w:lang w:val="en-US"/>
      </w:rPr>
      <w:t>PRODUCT CERTIFICATION PROGRAM acc. to RECREATIONAL CRAFT and PERSONAL WATERCRAFT DIRECTIVE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08" w:type="dxa"/>
      <w:tblLook w:val="01E0" w:firstRow="1" w:lastRow="1" w:firstColumn="1" w:lastColumn="1" w:noHBand="0" w:noVBand="0"/>
    </w:tblPr>
    <w:tblGrid>
      <w:gridCol w:w="1542"/>
      <w:gridCol w:w="8718"/>
    </w:tblGrid>
    <w:tr w:rsidR="009B54F1" w14:paraId="7676CF41" w14:textId="77777777" w:rsidTr="007B0270">
      <w:tc>
        <w:tcPr>
          <w:tcW w:w="1542" w:type="dxa"/>
        </w:tcPr>
        <w:p w14:paraId="7676CF3F" w14:textId="77777777" w:rsidR="009B54F1" w:rsidRDefault="009B54F1" w:rsidP="005A3180">
          <w:pPr>
            <w:pStyle w:val="Header"/>
            <w:tabs>
              <w:tab w:val="clear" w:pos="4536"/>
            </w:tabs>
          </w:pPr>
        </w:p>
      </w:tc>
      <w:tc>
        <w:tcPr>
          <w:tcW w:w="8718" w:type="dxa"/>
          <w:vAlign w:val="bottom"/>
        </w:tcPr>
        <w:p w14:paraId="7676CF40" w14:textId="77777777" w:rsidR="009B54F1" w:rsidRDefault="009B54F1">
          <w:pPr>
            <w:pStyle w:val="Header"/>
          </w:pPr>
          <w:r>
            <w:rPr>
              <w:noProof/>
            </w:rPr>
            <w:t xml:space="preserve">             </w:t>
          </w:r>
          <w:r>
            <w:rPr>
              <w:noProof/>
            </w:rPr>
            <w:drawing>
              <wp:inline distT="0" distB="0" distL="0" distR="0" wp14:anchorId="7676CF51" wp14:editId="7676CF52">
                <wp:extent cx="2385818" cy="730847"/>
                <wp:effectExtent l="19050" t="0" r="0" b="0"/>
                <wp:docPr id="10" name="Picture 5" descr="C:\Users\cyardimci\Desktop\SIK KULLANILAN FORMLAR\Logo Sağda Siy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yardimci\Desktop\SIK KULLANILAN FORMLAR\Logo Sağda Siyah.jpg"/>
                        <pic:cNvPicPr>
                          <a:picLocks noChangeAspect="1" noChangeArrowheads="1"/>
                        </pic:cNvPicPr>
                      </pic:nvPicPr>
                      <pic:blipFill>
                        <a:blip r:embed="rId1"/>
                        <a:srcRect/>
                        <a:stretch>
                          <a:fillRect/>
                        </a:stretch>
                      </pic:blipFill>
                      <pic:spPr bwMode="auto">
                        <a:xfrm>
                          <a:off x="0" y="0"/>
                          <a:ext cx="2387700" cy="731423"/>
                        </a:xfrm>
                        <a:prstGeom prst="rect">
                          <a:avLst/>
                        </a:prstGeom>
                        <a:noFill/>
                        <a:ln w="9525">
                          <a:noFill/>
                          <a:miter lim="800000"/>
                          <a:headEnd/>
                          <a:tailEnd/>
                        </a:ln>
                      </pic:spPr>
                    </pic:pic>
                  </a:graphicData>
                </a:graphic>
              </wp:inline>
            </w:drawing>
          </w:r>
          <w:r>
            <w:rPr>
              <w:noProof/>
            </w:rPr>
            <w:t xml:space="preserve">         </w:t>
          </w:r>
        </w:p>
      </w:tc>
    </w:tr>
    <w:tr w:rsidR="009B54F1" w14:paraId="7676CF43" w14:textId="77777777">
      <w:tc>
        <w:tcPr>
          <w:tcW w:w="10260" w:type="dxa"/>
          <w:gridSpan w:val="2"/>
        </w:tcPr>
        <w:p w14:paraId="7676CF42" w14:textId="77777777" w:rsidR="009B54F1" w:rsidRDefault="009B54F1" w:rsidP="00426949">
          <w:pPr>
            <w:pStyle w:val="Heading2"/>
            <w:rPr>
              <w:rFonts w:ascii="Arial" w:hAnsi="Arial" w:cs="Arial"/>
              <w:sz w:val="10"/>
              <w:szCs w:val="10"/>
            </w:rPr>
          </w:pPr>
        </w:p>
      </w:tc>
    </w:tr>
  </w:tbl>
  <w:p w14:paraId="7676CF44" w14:textId="77777777" w:rsidR="009B54F1" w:rsidRPr="000956A8" w:rsidRDefault="009B54F1" w:rsidP="00C95B27">
    <w:pPr>
      <w:pStyle w:val="Heading2"/>
      <w:pBdr>
        <w:bottom w:val="single" w:sz="18" w:space="11" w:color="auto"/>
      </w:pBdr>
      <w:spacing w:before="120"/>
      <w:jc w:val="center"/>
      <w:rPr>
        <w:i/>
        <w:sz w:val="20"/>
        <w:lang w:val="en-US"/>
      </w:rPr>
    </w:pPr>
    <w:r>
      <w:rPr>
        <w:sz w:val="22"/>
        <w:szCs w:val="22"/>
        <w:lang w:val="en-US"/>
      </w:rPr>
      <w:t xml:space="preserve">PRODUCT CERTIFICATION PROGRAM acc. to RECREATIONAL CRAFT and PERSONAL </w:t>
    </w:r>
    <w:r w:rsidRPr="000956A8">
      <w:rPr>
        <w:sz w:val="20"/>
        <w:lang w:val="en-US"/>
      </w:rPr>
      <w:t>WATERCRAFT DIRECTIVE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108" w:type="dxa"/>
      <w:tblLook w:val="01E0" w:firstRow="1" w:lastRow="1" w:firstColumn="1" w:lastColumn="1" w:noHBand="0" w:noVBand="0"/>
    </w:tblPr>
    <w:tblGrid>
      <w:gridCol w:w="1542"/>
      <w:gridCol w:w="8718"/>
    </w:tblGrid>
    <w:tr w:rsidR="009B54F1" w14:paraId="7676CF48" w14:textId="77777777" w:rsidTr="007B0270">
      <w:tc>
        <w:tcPr>
          <w:tcW w:w="1542" w:type="dxa"/>
        </w:tcPr>
        <w:p w14:paraId="7676CF46" w14:textId="77777777" w:rsidR="009B54F1" w:rsidRDefault="009B54F1">
          <w:pPr>
            <w:pStyle w:val="Header"/>
          </w:pPr>
          <w:r>
            <w:rPr>
              <w:noProof/>
            </w:rPr>
            <w:drawing>
              <wp:inline distT="0" distB="0" distL="0" distR="0" wp14:anchorId="7676CF53" wp14:editId="7676CF54">
                <wp:extent cx="841707" cy="62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44305" cy="630415"/>
                        </a:xfrm>
                        <a:prstGeom prst="rect">
                          <a:avLst/>
                        </a:prstGeom>
                        <a:noFill/>
                        <a:ln w="9525">
                          <a:noFill/>
                          <a:miter lim="800000"/>
                          <a:headEnd/>
                          <a:tailEnd/>
                        </a:ln>
                      </pic:spPr>
                    </pic:pic>
                  </a:graphicData>
                </a:graphic>
              </wp:inline>
            </w:drawing>
          </w:r>
        </w:p>
      </w:tc>
      <w:tc>
        <w:tcPr>
          <w:tcW w:w="8718" w:type="dxa"/>
          <w:vAlign w:val="bottom"/>
        </w:tcPr>
        <w:p w14:paraId="7676CF47" w14:textId="77777777" w:rsidR="009B54F1" w:rsidRDefault="009B54F1">
          <w:pPr>
            <w:pStyle w:val="Header"/>
          </w:pPr>
          <w:r>
            <w:rPr>
              <w:noProof/>
            </w:rPr>
            <w:drawing>
              <wp:anchor distT="0" distB="0" distL="114300" distR="114300" simplePos="0" relativeHeight="251659264" behindDoc="0" locked="0" layoutInCell="1" allowOverlap="1" wp14:anchorId="7676CF55" wp14:editId="7676CF56">
                <wp:simplePos x="0" y="0"/>
                <wp:positionH relativeFrom="column">
                  <wp:posOffset>967740</wp:posOffset>
                </wp:positionH>
                <wp:positionV relativeFrom="paragraph">
                  <wp:posOffset>-3175</wp:posOffset>
                </wp:positionV>
                <wp:extent cx="2672715" cy="4826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672715" cy="482600"/>
                        </a:xfrm>
                        <a:prstGeom prst="rect">
                          <a:avLst/>
                        </a:prstGeom>
                        <a:noFill/>
                        <a:ln w="9525">
                          <a:noFill/>
                          <a:miter lim="800000"/>
                          <a:headEnd/>
                          <a:tailEnd/>
                        </a:ln>
                      </pic:spPr>
                    </pic:pic>
                  </a:graphicData>
                </a:graphic>
              </wp:anchor>
            </w:drawing>
          </w:r>
          <w:r>
            <w:rPr>
              <w:noProof/>
            </w:rPr>
            <w:t xml:space="preserve">                      </w:t>
          </w:r>
        </w:p>
      </w:tc>
    </w:tr>
    <w:tr w:rsidR="009B54F1" w14:paraId="7676CF4A" w14:textId="77777777">
      <w:tc>
        <w:tcPr>
          <w:tcW w:w="10260" w:type="dxa"/>
          <w:gridSpan w:val="2"/>
        </w:tcPr>
        <w:p w14:paraId="7676CF49" w14:textId="77777777" w:rsidR="009B54F1" w:rsidRDefault="009B54F1" w:rsidP="00426949">
          <w:pPr>
            <w:pStyle w:val="Heading2"/>
            <w:rPr>
              <w:rFonts w:ascii="Arial" w:hAnsi="Arial" w:cs="Arial"/>
              <w:sz w:val="10"/>
              <w:szCs w:val="10"/>
            </w:rPr>
          </w:pPr>
        </w:p>
      </w:tc>
    </w:tr>
  </w:tbl>
  <w:p w14:paraId="7676CF4B" w14:textId="77777777" w:rsidR="009B54F1" w:rsidRPr="00FB2A89" w:rsidRDefault="009B54F1" w:rsidP="00426949">
    <w:pPr>
      <w:pStyle w:val="Heading2"/>
      <w:pBdr>
        <w:bottom w:val="single" w:sz="18" w:space="11" w:color="auto"/>
      </w:pBdr>
      <w:jc w:val="center"/>
      <w:rPr>
        <w:i/>
        <w:sz w:val="22"/>
        <w:szCs w:val="22"/>
      </w:rPr>
    </w:pPr>
    <w:r w:rsidRPr="00FB2A89">
      <w:rPr>
        <w:sz w:val="22"/>
        <w:szCs w:val="22"/>
      </w:rPr>
      <w:t>GEZİ TEKNELERİ YÖNETMELİĞİNE GÖRE ÜRÜN BELGELENDİRME PROGRAMI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E98"/>
    <w:multiLevelType w:val="hybridMultilevel"/>
    <w:tmpl w:val="E21E159C"/>
    <w:lvl w:ilvl="0" w:tplc="4D5E6842">
      <w:start w:val="1"/>
      <w:numFmt w:val="lowerLetter"/>
      <w:lvlText w:val="%1)"/>
      <w:lvlJc w:val="left"/>
      <w:pPr>
        <w:ind w:left="720" w:hanging="360"/>
      </w:pPr>
      <w:rPr>
        <w:rFonts w:eastAsia="Palatino Linotype"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E71B5"/>
    <w:multiLevelType w:val="multilevel"/>
    <w:tmpl w:val="E8720AC8"/>
    <w:lvl w:ilvl="0">
      <w:start w:val="5"/>
      <w:numFmt w:val="decimal"/>
      <w:lvlText w:val="%1"/>
      <w:lvlJc w:val="left"/>
      <w:pPr>
        <w:tabs>
          <w:tab w:val="num" w:pos="405"/>
        </w:tabs>
        <w:ind w:left="405" w:hanging="405"/>
      </w:pPr>
      <w:rPr>
        <w:rFonts w:hint="default"/>
        <w:b/>
      </w:rPr>
    </w:lvl>
    <w:lvl w:ilvl="1">
      <w:start w:val="4"/>
      <w:numFmt w:val="decimal"/>
      <w:lvlText w:val="%1.%2"/>
      <w:lvlJc w:val="left"/>
      <w:pPr>
        <w:tabs>
          <w:tab w:val="num" w:pos="405"/>
        </w:tabs>
        <w:ind w:left="405" w:hanging="4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93A20E7"/>
    <w:multiLevelType w:val="hybridMultilevel"/>
    <w:tmpl w:val="E454F3B4"/>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B9FFF0"/>
    <w:multiLevelType w:val="hybridMultilevel"/>
    <w:tmpl w:val="932CD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F845CF"/>
    <w:multiLevelType w:val="hybridMultilevel"/>
    <w:tmpl w:val="F23C6BF2"/>
    <w:lvl w:ilvl="0" w:tplc="FFFFFFFF">
      <w:start w:val="2"/>
      <w:numFmt w:val="bullet"/>
      <w:lvlText w:val="-"/>
      <w:lvlJc w:val="left"/>
      <w:pPr>
        <w:ind w:left="720" w:hanging="360"/>
      </w:pPr>
      <w:rPr>
        <w:rFonts w:ascii="Times New Roman" w:eastAsia="Times New Roman" w:hAnsi="Times New Roman" w:cs="Times New Roman" w:hint="default"/>
        <w:b/>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572683"/>
    <w:multiLevelType w:val="hybridMultilevel"/>
    <w:tmpl w:val="5566BD00"/>
    <w:lvl w:ilvl="0" w:tplc="292861BE">
      <w:start w:val="1"/>
      <w:numFmt w:val="bullet"/>
      <w:lvlText w:val="-"/>
      <w:lvlJc w:val="left"/>
      <w:pPr>
        <w:tabs>
          <w:tab w:val="num" w:pos="720"/>
        </w:tabs>
        <w:ind w:left="720" w:hanging="360"/>
      </w:pPr>
      <w:rPr>
        <w:rFonts w:ascii="New Century Schoolbook" w:hAnsi="New Century Schoolbook"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42008"/>
    <w:multiLevelType w:val="multilevel"/>
    <w:tmpl w:val="2998FA62"/>
    <w:lvl w:ilvl="0">
      <w:start w:val="2"/>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3EE4984"/>
    <w:multiLevelType w:val="hybridMultilevel"/>
    <w:tmpl w:val="447A583E"/>
    <w:lvl w:ilvl="0" w:tplc="CADE605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9364C1"/>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9" w15:restartNumberingAfterBreak="0">
    <w:nsid w:val="18675775"/>
    <w:multiLevelType w:val="hybridMultilevel"/>
    <w:tmpl w:val="6F0818F0"/>
    <w:lvl w:ilvl="0" w:tplc="C616DE22">
      <w:start w:val="1"/>
      <w:numFmt w:val="lowerLetter"/>
      <w:lvlText w:val="%1)"/>
      <w:lvlJc w:val="left"/>
      <w:pPr>
        <w:ind w:left="720" w:hanging="360"/>
      </w:pPr>
      <w:rPr>
        <w:rFonts w:eastAsia="Palatino Linotype"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A94EFB"/>
    <w:multiLevelType w:val="multilevel"/>
    <w:tmpl w:val="4ECC696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16F92"/>
    <w:multiLevelType w:val="multilevel"/>
    <w:tmpl w:val="84E84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821A4"/>
    <w:multiLevelType w:val="multilevel"/>
    <w:tmpl w:val="315A9124"/>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6576A8"/>
    <w:multiLevelType w:val="hybridMultilevel"/>
    <w:tmpl w:val="37808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6964B8"/>
    <w:multiLevelType w:val="hybridMultilevel"/>
    <w:tmpl w:val="59989E80"/>
    <w:lvl w:ilvl="0" w:tplc="FFFFFFFF">
      <w:start w:val="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8C634B"/>
    <w:multiLevelType w:val="hybridMultilevel"/>
    <w:tmpl w:val="B1221108"/>
    <w:lvl w:ilvl="0" w:tplc="59E04014">
      <w:start w:val="6"/>
      <w:numFmt w:val="decimal"/>
      <w:lvlText w:val="%1."/>
      <w:lvlJc w:val="left"/>
      <w:pPr>
        <w:tabs>
          <w:tab w:val="num" w:pos="712"/>
        </w:tabs>
        <w:ind w:left="712" w:hanging="57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3FD57FF0"/>
    <w:multiLevelType w:val="multilevel"/>
    <w:tmpl w:val="F31AE73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6546AB"/>
    <w:multiLevelType w:val="multilevel"/>
    <w:tmpl w:val="5566BD00"/>
    <w:lvl w:ilvl="0">
      <w:start w:val="1"/>
      <w:numFmt w:val="bullet"/>
      <w:lvlText w:val="-"/>
      <w:lvlJc w:val="left"/>
      <w:pPr>
        <w:tabs>
          <w:tab w:val="num" w:pos="720"/>
        </w:tabs>
        <w:ind w:left="720" w:hanging="360"/>
      </w:pPr>
      <w:rPr>
        <w:rFonts w:ascii="New Century Schoolbook" w:hAnsi="New Century Schoolbook"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F1079"/>
    <w:multiLevelType w:val="multilevel"/>
    <w:tmpl w:val="2668C5F8"/>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7A03BE"/>
    <w:multiLevelType w:val="multilevel"/>
    <w:tmpl w:val="E528D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0D72D1"/>
    <w:multiLevelType w:val="hybridMultilevel"/>
    <w:tmpl w:val="64B84776"/>
    <w:lvl w:ilvl="0" w:tplc="08BA2E44">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start w:val="1"/>
      <w:numFmt w:val="bullet"/>
      <w:lvlText w:val="o"/>
      <w:lvlJc w:val="left"/>
      <w:pPr>
        <w:tabs>
          <w:tab w:val="num" w:pos="1789"/>
        </w:tabs>
        <w:ind w:left="1789"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7470E8D"/>
    <w:multiLevelType w:val="hybridMultilevel"/>
    <w:tmpl w:val="F2401BA8"/>
    <w:lvl w:ilvl="0" w:tplc="F294CBEE">
      <w:start w:val="1"/>
      <w:numFmt w:val="upperLetter"/>
      <w:lvlText w:val="%1)"/>
      <w:lvlJc w:val="left"/>
      <w:pPr>
        <w:ind w:left="720" w:hanging="360"/>
      </w:pPr>
      <w:rPr>
        <w:rFonts w:eastAsia="Palatino Linotype"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A33C84"/>
    <w:multiLevelType w:val="singleLevel"/>
    <w:tmpl w:val="C048FD26"/>
    <w:lvl w:ilvl="0">
      <w:start w:val="1"/>
      <w:numFmt w:val="upperRoman"/>
      <w:lvlText w:val="%1."/>
      <w:lvlJc w:val="left"/>
      <w:pPr>
        <w:tabs>
          <w:tab w:val="num" w:pos="502"/>
        </w:tabs>
        <w:ind w:left="502" w:hanging="360"/>
      </w:pPr>
      <w:rPr>
        <w:rFonts w:ascii="Times New Roman" w:eastAsia="Times New Roman" w:hAnsi="Times New Roman" w:cs="Times New Roman"/>
      </w:rPr>
    </w:lvl>
  </w:abstractNum>
  <w:abstractNum w:abstractNumId="23" w15:restartNumberingAfterBreak="0">
    <w:nsid w:val="5DC05C5A"/>
    <w:multiLevelType w:val="hybridMultilevel"/>
    <w:tmpl w:val="C3A2C8B0"/>
    <w:lvl w:ilvl="0" w:tplc="FFFFFFFF">
      <w:start w:val="2"/>
      <w:numFmt w:val="bullet"/>
      <w:lvlText w:val="-"/>
      <w:lvlJc w:val="left"/>
      <w:pPr>
        <w:tabs>
          <w:tab w:val="num" w:pos="1440"/>
        </w:tabs>
        <w:ind w:left="1440" w:hanging="360"/>
      </w:pPr>
      <w:rPr>
        <w:rFonts w:ascii="Times New Roman" w:eastAsia="Times New Roman" w:hAnsi="Times New Roman" w:cs="Times New Roman" w:hint="default"/>
        <w:b/>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5E208C"/>
    <w:multiLevelType w:val="multilevel"/>
    <w:tmpl w:val="9FFE6F6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3A156DD"/>
    <w:multiLevelType w:val="hybridMultilevel"/>
    <w:tmpl w:val="54FA9330"/>
    <w:lvl w:ilvl="0" w:tplc="CADE605C">
      <w:start w:val="1"/>
      <w:numFmt w:val="bullet"/>
      <w:lvlText w:val=""/>
      <w:lvlJc w:val="left"/>
      <w:pPr>
        <w:tabs>
          <w:tab w:val="num" w:pos="720"/>
        </w:tabs>
        <w:ind w:left="700" w:hanging="34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34DD4"/>
    <w:multiLevelType w:val="hybridMultilevel"/>
    <w:tmpl w:val="BCDE0C36"/>
    <w:lvl w:ilvl="0" w:tplc="C1FC75F8">
      <w:start w:val="1"/>
      <w:numFmt w:val="lowerLetter"/>
      <w:lvlText w:val="%1)"/>
      <w:lvlJc w:val="left"/>
      <w:pPr>
        <w:ind w:left="1065" w:hanging="705"/>
      </w:pPr>
      <w:rPr>
        <w:rFonts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091CA3"/>
    <w:multiLevelType w:val="hybridMultilevel"/>
    <w:tmpl w:val="AAAC1168"/>
    <w:lvl w:ilvl="0" w:tplc="04C43AF0">
      <w:start w:val="5"/>
      <w:numFmt w:val="bullet"/>
      <w:lvlText w:val="-"/>
      <w:lvlJc w:val="left"/>
      <w:pPr>
        <w:ind w:left="1146" w:hanging="360"/>
      </w:pPr>
      <w:rPr>
        <w:rFonts w:hint="default"/>
        <w:spacing w:val="2"/>
        <w:kern w:val="20"/>
        <w:position w:val="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8" w15:restartNumberingAfterBreak="0">
    <w:nsid w:val="708A22C4"/>
    <w:multiLevelType w:val="multilevel"/>
    <w:tmpl w:val="5F28E086"/>
    <w:lvl w:ilvl="0">
      <w:start w:val="1"/>
      <w:numFmt w:val="decimal"/>
      <w:lvlText w:val="%1."/>
      <w:lvlJc w:val="left"/>
      <w:rPr>
        <w:rFonts w:ascii="Times New Roman" w:eastAsia="Palatino Linotype" w:hAnsi="Times New Roman" w:cs="Times New Roman" w:hint="default"/>
        <w:b w:val="0"/>
        <w:bCs/>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Palatino Linotype" w:hAnsi="Times New Roman" w:cs="Times New Roman" w:hint="default"/>
        <w:b w:val="0"/>
        <w:bCs/>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6A0FBF"/>
    <w:multiLevelType w:val="hybridMultilevel"/>
    <w:tmpl w:val="80363552"/>
    <w:lvl w:ilvl="0" w:tplc="292861BE">
      <w:start w:val="1"/>
      <w:numFmt w:val="bullet"/>
      <w:lvlText w:val="-"/>
      <w:lvlJc w:val="left"/>
      <w:pPr>
        <w:ind w:left="720" w:hanging="360"/>
      </w:pPr>
      <w:rPr>
        <w:rFonts w:ascii="New Century Schoolbook" w:hAnsi="New Century School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735A7F"/>
    <w:multiLevelType w:val="multilevel"/>
    <w:tmpl w:val="16FAF156"/>
    <w:lvl w:ilvl="0">
      <w:start w:val="1"/>
      <w:numFmt w:val="decimal"/>
      <w:lvlText w:val="%1."/>
      <w:lvlJc w:val="left"/>
      <w:pPr>
        <w:ind w:left="780" w:hanging="360"/>
      </w:pPr>
      <w:rPr>
        <w:rFonts w:hint="default"/>
        <w:strike w:val="0"/>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1809781466">
    <w:abstractNumId w:val="5"/>
  </w:num>
  <w:num w:numId="2" w16cid:durableId="297344425">
    <w:abstractNumId w:val="17"/>
  </w:num>
  <w:num w:numId="3" w16cid:durableId="2008896100">
    <w:abstractNumId w:val="25"/>
  </w:num>
  <w:num w:numId="4" w16cid:durableId="2128230045">
    <w:abstractNumId w:val="1"/>
  </w:num>
  <w:num w:numId="5" w16cid:durableId="107044796">
    <w:abstractNumId w:val="23"/>
  </w:num>
  <w:num w:numId="6" w16cid:durableId="1151796459">
    <w:abstractNumId w:val="8"/>
  </w:num>
  <w:num w:numId="7" w16cid:durableId="2134522510">
    <w:abstractNumId w:val="22"/>
  </w:num>
  <w:num w:numId="8" w16cid:durableId="847870962">
    <w:abstractNumId w:val="24"/>
  </w:num>
  <w:num w:numId="9" w16cid:durableId="560480022">
    <w:abstractNumId w:val="15"/>
  </w:num>
  <w:num w:numId="10" w16cid:durableId="259918131">
    <w:abstractNumId w:val="3"/>
  </w:num>
  <w:num w:numId="11" w16cid:durableId="1580746769">
    <w:abstractNumId w:val="11"/>
  </w:num>
  <w:num w:numId="12" w16cid:durableId="1223446674">
    <w:abstractNumId w:val="27"/>
  </w:num>
  <w:num w:numId="13" w16cid:durableId="1472165626">
    <w:abstractNumId w:val="30"/>
  </w:num>
  <w:num w:numId="14" w16cid:durableId="17330685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505537">
    <w:abstractNumId w:val="26"/>
  </w:num>
  <w:num w:numId="16" w16cid:durableId="943267157">
    <w:abstractNumId w:val="12"/>
  </w:num>
  <w:num w:numId="17" w16cid:durableId="2051106447">
    <w:abstractNumId w:val="7"/>
  </w:num>
  <w:num w:numId="18" w16cid:durableId="672991846">
    <w:abstractNumId w:val="13"/>
  </w:num>
  <w:num w:numId="19" w16cid:durableId="1010373651">
    <w:abstractNumId w:val="4"/>
  </w:num>
  <w:num w:numId="20" w16cid:durableId="1947156079">
    <w:abstractNumId w:val="14"/>
  </w:num>
  <w:num w:numId="21" w16cid:durableId="1756514383">
    <w:abstractNumId w:val="2"/>
  </w:num>
  <w:num w:numId="22" w16cid:durableId="1236476801">
    <w:abstractNumId w:val="29"/>
  </w:num>
  <w:num w:numId="23" w16cid:durableId="649291004">
    <w:abstractNumId w:val="18"/>
  </w:num>
  <w:num w:numId="24" w16cid:durableId="1175805343">
    <w:abstractNumId w:val="10"/>
  </w:num>
  <w:num w:numId="25" w16cid:durableId="1625187637">
    <w:abstractNumId w:val="28"/>
  </w:num>
  <w:num w:numId="26" w16cid:durableId="382993078">
    <w:abstractNumId w:val="16"/>
  </w:num>
  <w:num w:numId="27" w16cid:durableId="1978299471">
    <w:abstractNumId w:val="19"/>
  </w:num>
  <w:num w:numId="28" w16cid:durableId="225260842">
    <w:abstractNumId w:val="6"/>
  </w:num>
  <w:num w:numId="29" w16cid:durableId="687675914">
    <w:abstractNumId w:val="9"/>
  </w:num>
  <w:num w:numId="30" w16cid:durableId="594704884">
    <w:abstractNumId w:val="21"/>
  </w:num>
  <w:num w:numId="31" w16cid:durableId="198904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84"/>
    <w:rsid w:val="00003A60"/>
    <w:rsid w:val="00013613"/>
    <w:rsid w:val="000264BA"/>
    <w:rsid w:val="00030757"/>
    <w:rsid w:val="0003591B"/>
    <w:rsid w:val="0003628C"/>
    <w:rsid w:val="00043117"/>
    <w:rsid w:val="000441A6"/>
    <w:rsid w:val="0004551C"/>
    <w:rsid w:val="00046609"/>
    <w:rsid w:val="00055563"/>
    <w:rsid w:val="00063F31"/>
    <w:rsid w:val="000643EA"/>
    <w:rsid w:val="00064736"/>
    <w:rsid w:val="00071BA3"/>
    <w:rsid w:val="00075232"/>
    <w:rsid w:val="00075A0D"/>
    <w:rsid w:val="00083E7B"/>
    <w:rsid w:val="000956A8"/>
    <w:rsid w:val="0009601B"/>
    <w:rsid w:val="000A0D64"/>
    <w:rsid w:val="000A4D7E"/>
    <w:rsid w:val="000A6221"/>
    <w:rsid w:val="000B63EE"/>
    <w:rsid w:val="000C7077"/>
    <w:rsid w:val="000D0246"/>
    <w:rsid w:val="000D0A6C"/>
    <w:rsid w:val="000D43C6"/>
    <w:rsid w:val="000D760B"/>
    <w:rsid w:val="000D7F48"/>
    <w:rsid w:val="000E125A"/>
    <w:rsid w:val="000E4019"/>
    <w:rsid w:val="000F5143"/>
    <w:rsid w:val="00105518"/>
    <w:rsid w:val="00105F10"/>
    <w:rsid w:val="00113E10"/>
    <w:rsid w:val="00123DB0"/>
    <w:rsid w:val="00124A07"/>
    <w:rsid w:val="00126203"/>
    <w:rsid w:val="00140F88"/>
    <w:rsid w:val="0014217C"/>
    <w:rsid w:val="00144FDF"/>
    <w:rsid w:val="0016025E"/>
    <w:rsid w:val="00160C8E"/>
    <w:rsid w:val="00161916"/>
    <w:rsid w:val="00161E33"/>
    <w:rsid w:val="00164B52"/>
    <w:rsid w:val="00172373"/>
    <w:rsid w:val="001750CE"/>
    <w:rsid w:val="00175C08"/>
    <w:rsid w:val="00175F9E"/>
    <w:rsid w:val="0018263B"/>
    <w:rsid w:val="001832C4"/>
    <w:rsid w:val="00190D26"/>
    <w:rsid w:val="001910D5"/>
    <w:rsid w:val="00191890"/>
    <w:rsid w:val="0019558F"/>
    <w:rsid w:val="001A73CD"/>
    <w:rsid w:val="001A7870"/>
    <w:rsid w:val="001B5273"/>
    <w:rsid w:val="001B753F"/>
    <w:rsid w:val="001C04FB"/>
    <w:rsid w:val="001D1191"/>
    <w:rsid w:val="001D72CF"/>
    <w:rsid w:val="001D7CC0"/>
    <w:rsid w:val="001F3560"/>
    <w:rsid w:val="00204E11"/>
    <w:rsid w:val="00205723"/>
    <w:rsid w:val="002072BC"/>
    <w:rsid w:val="002136BD"/>
    <w:rsid w:val="00213F7D"/>
    <w:rsid w:val="00217FBF"/>
    <w:rsid w:val="00221CA6"/>
    <w:rsid w:val="00223E3E"/>
    <w:rsid w:val="00225F2C"/>
    <w:rsid w:val="002331C2"/>
    <w:rsid w:val="00237484"/>
    <w:rsid w:val="00240C3A"/>
    <w:rsid w:val="00243885"/>
    <w:rsid w:val="00243A58"/>
    <w:rsid w:val="00247871"/>
    <w:rsid w:val="00250B2E"/>
    <w:rsid w:val="002538D8"/>
    <w:rsid w:val="00256094"/>
    <w:rsid w:val="00266628"/>
    <w:rsid w:val="00273E20"/>
    <w:rsid w:val="00283E0C"/>
    <w:rsid w:val="00284389"/>
    <w:rsid w:val="00285538"/>
    <w:rsid w:val="002863C6"/>
    <w:rsid w:val="00297882"/>
    <w:rsid w:val="002A3741"/>
    <w:rsid w:val="002A5E5A"/>
    <w:rsid w:val="002B308E"/>
    <w:rsid w:val="002B3E07"/>
    <w:rsid w:val="002B42AD"/>
    <w:rsid w:val="002D1164"/>
    <w:rsid w:val="002E652C"/>
    <w:rsid w:val="002E7576"/>
    <w:rsid w:val="002F2237"/>
    <w:rsid w:val="002F4413"/>
    <w:rsid w:val="00300394"/>
    <w:rsid w:val="003021C6"/>
    <w:rsid w:val="003042F3"/>
    <w:rsid w:val="00304968"/>
    <w:rsid w:val="00320019"/>
    <w:rsid w:val="00320295"/>
    <w:rsid w:val="003211C5"/>
    <w:rsid w:val="003225FB"/>
    <w:rsid w:val="00326267"/>
    <w:rsid w:val="00330144"/>
    <w:rsid w:val="00330F92"/>
    <w:rsid w:val="00333241"/>
    <w:rsid w:val="00334EBA"/>
    <w:rsid w:val="003414EE"/>
    <w:rsid w:val="003418DD"/>
    <w:rsid w:val="00346121"/>
    <w:rsid w:val="00354197"/>
    <w:rsid w:val="00354756"/>
    <w:rsid w:val="0036422C"/>
    <w:rsid w:val="00365F3E"/>
    <w:rsid w:val="00376385"/>
    <w:rsid w:val="00385F2F"/>
    <w:rsid w:val="00395764"/>
    <w:rsid w:val="003A1D6D"/>
    <w:rsid w:val="003A47E2"/>
    <w:rsid w:val="003B1818"/>
    <w:rsid w:val="003B3F00"/>
    <w:rsid w:val="003C207F"/>
    <w:rsid w:val="003C6775"/>
    <w:rsid w:val="003C6AAB"/>
    <w:rsid w:val="003D7235"/>
    <w:rsid w:val="003F108F"/>
    <w:rsid w:val="003F1163"/>
    <w:rsid w:val="003F5BC9"/>
    <w:rsid w:val="003F7139"/>
    <w:rsid w:val="00404889"/>
    <w:rsid w:val="00406B11"/>
    <w:rsid w:val="004079EA"/>
    <w:rsid w:val="00410F13"/>
    <w:rsid w:val="004135E9"/>
    <w:rsid w:val="00416A07"/>
    <w:rsid w:val="0041727B"/>
    <w:rsid w:val="00420F22"/>
    <w:rsid w:val="004260F6"/>
    <w:rsid w:val="00426465"/>
    <w:rsid w:val="00426949"/>
    <w:rsid w:val="00430AF4"/>
    <w:rsid w:val="00431A8E"/>
    <w:rsid w:val="00442C43"/>
    <w:rsid w:val="004436DA"/>
    <w:rsid w:val="0044536A"/>
    <w:rsid w:val="00446D0B"/>
    <w:rsid w:val="00464992"/>
    <w:rsid w:val="004704A2"/>
    <w:rsid w:val="0047425C"/>
    <w:rsid w:val="004801BF"/>
    <w:rsid w:val="00483FC3"/>
    <w:rsid w:val="0049188C"/>
    <w:rsid w:val="004939E7"/>
    <w:rsid w:val="00494AF8"/>
    <w:rsid w:val="004A03F0"/>
    <w:rsid w:val="004A39D3"/>
    <w:rsid w:val="004A5C72"/>
    <w:rsid w:val="004A5D3C"/>
    <w:rsid w:val="004A6EC9"/>
    <w:rsid w:val="004A76BD"/>
    <w:rsid w:val="004B3013"/>
    <w:rsid w:val="004B384B"/>
    <w:rsid w:val="004C15F4"/>
    <w:rsid w:val="004C779D"/>
    <w:rsid w:val="004D0694"/>
    <w:rsid w:val="004D13B2"/>
    <w:rsid w:val="004D646F"/>
    <w:rsid w:val="004E2C37"/>
    <w:rsid w:val="004E4352"/>
    <w:rsid w:val="004E700F"/>
    <w:rsid w:val="004F7A34"/>
    <w:rsid w:val="004F7D9D"/>
    <w:rsid w:val="005006CF"/>
    <w:rsid w:val="005055C9"/>
    <w:rsid w:val="0051472A"/>
    <w:rsid w:val="00515658"/>
    <w:rsid w:val="00523D99"/>
    <w:rsid w:val="00523DF8"/>
    <w:rsid w:val="00535754"/>
    <w:rsid w:val="00535B71"/>
    <w:rsid w:val="0054528A"/>
    <w:rsid w:val="00546DF5"/>
    <w:rsid w:val="00551930"/>
    <w:rsid w:val="0055300C"/>
    <w:rsid w:val="00553778"/>
    <w:rsid w:val="00556F91"/>
    <w:rsid w:val="00557C6E"/>
    <w:rsid w:val="00557E84"/>
    <w:rsid w:val="00563A4E"/>
    <w:rsid w:val="005700F0"/>
    <w:rsid w:val="0057114E"/>
    <w:rsid w:val="00573186"/>
    <w:rsid w:val="00574B48"/>
    <w:rsid w:val="00577A3A"/>
    <w:rsid w:val="00586480"/>
    <w:rsid w:val="00586C2A"/>
    <w:rsid w:val="00595E8C"/>
    <w:rsid w:val="005A3180"/>
    <w:rsid w:val="005A63A7"/>
    <w:rsid w:val="005A63DF"/>
    <w:rsid w:val="005B35CB"/>
    <w:rsid w:val="005B43AB"/>
    <w:rsid w:val="005B7A6E"/>
    <w:rsid w:val="005C10F3"/>
    <w:rsid w:val="005D248C"/>
    <w:rsid w:val="005D292A"/>
    <w:rsid w:val="005D4EF4"/>
    <w:rsid w:val="005D6956"/>
    <w:rsid w:val="005E1A0F"/>
    <w:rsid w:val="005E5184"/>
    <w:rsid w:val="005F417B"/>
    <w:rsid w:val="005F7B60"/>
    <w:rsid w:val="00600A09"/>
    <w:rsid w:val="0060120F"/>
    <w:rsid w:val="006230E7"/>
    <w:rsid w:val="0062574D"/>
    <w:rsid w:val="006340D6"/>
    <w:rsid w:val="006452A8"/>
    <w:rsid w:val="006544D4"/>
    <w:rsid w:val="00655DA5"/>
    <w:rsid w:val="00655F2E"/>
    <w:rsid w:val="0066140C"/>
    <w:rsid w:val="00661F17"/>
    <w:rsid w:val="0066574A"/>
    <w:rsid w:val="006668DB"/>
    <w:rsid w:val="006721A0"/>
    <w:rsid w:val="00674CFE"/>
    <w:rsid w:val="00686617"/>
    <w:rsid w:val="0069014B"/>
    <w:rsid w:val="00690884"/>
    <w:rsid w:val="006A1C01"/>
    <w:rsid w:val="006A2791"/>
    <w:rsid w:val="006A4111"/>
    <w:rsid w:val="006A5D49"/>
    <w:rsid w:val="006B0DD9"/>
    <w:rsid w:val="006B3F22"/>
    <w:rsid w:val="006B665A"/>
    <w:rsid w:val="006C1F21"/>
    <w:rsid w:val="006C407C"/>
    <w:rsid w:val="006D0AFD"/>
    <w:rsid w:val="006D0DE4"/>
    <w:rsid w:val="006D1BD2"/>
    <w:rsid w:val="006D4550"/>
    <w:rsid w:val="006E2009"/>
    <w:rsid w:val="006E6E42"/>
    <w:rsid w:val="006F0439"/>
    <w:rsid w:val="006F1F08"/>
    <w:rsid w:val="0070672D"/>
    <w:rsid w:val="00706EE1"/>
    <w:rsid w:val="0071014B"/>
    <w:rsid w:val="00717DD2"/>
    <w:rsid w:val="0072407C"/>
    <w:rsid w:val="007269F0"/>
    <w:rsid w:val="007366E3"/>
    <w:rsid w:val="00754C68"/>
    <w:rsid w:val="0076278F"/>
    <w:rsid w:val="00765A26"/>
    <w:rsid w:val="0077402E"/>
    <w:rsid w:val="0077494E"/>
    <w:rsid w:val="007751A0"/>
    <w:rsid w:val="007751A2"/>
    <w:rsid w:val="00777170"/>
    <w:rsid w:val="00780484"/>
    <w:rsid w:val="0078223E"/>
    <w:rsid w:val="007A01E4"/>
    <w:rsid w:val="007A0702"/>
    <w:rsid w:val="007A68C2"/>
    <w:rsid w:val="007B0270"/>
    <w:rsid w:val="007B1222"/>
    <w:rsid w:val="007E0AD3"/>
    <w:rsid w:val="007F00C3"/>
    <w:rsid w:val="007F0DB8"/>
    <w:rsid w:val="007F6250"/>
    <w:rsid w:val="008010F0"/>
    <w:rsid w:val="008065C8"/>
    <w:rsid w:val="00807AD0"/>
    <w:rsid w:val="00810D75"/>
    <w:rsid w:val="00814A05"/>
    <w:rsid w:val="00820B88"/>
    <w:rsid w:val="00821B4F"/>
    <w:rsid w:val="008235C7"/>
    <w:rsid w:val="008260F3"/>
    <w:rsid w:val="00826D71"/>
    <w:rsid w:val="00832619"/>
    <w:rsid w:val="00835812"/>
    <w:rsid w:val="00843D37"/>
    <w:rsid w:val="0085307D"/>
    <w:rsid w:val="008550E9"/>
    <w:rsid w:val="0086271E"/>
    <w:rsid w:val="00876777"/>
    <w:rsid w:val="008916E2"/>
    <w:rsid w:val="00897E65"/>
    <w:rsid w:val="008A4267"/>
    <w:rsid w:val="008A65A0"/>
    <w:rsid w:val="008A7062"/>
    <w:rsid w:val="008B451D"/>
    <w:rsid w:val="008C2F92"/>
    <w:rsid w:val="008C7D71"/>
    <w:rsid w:val="008D0155"/>
    <w:rsid w:val="008D291E"/>
    <w:rsid w:val="008E1F05"/>
    <w:rsid w:val="008E2C20"/>
    <w:rsid w:val="008F16D7"/>
    <w:rsid w:val="008F33C3"/>
    <w:rsid w:val="008F6133"/>
    <w:rsid w:val="00901C8B"/>
    <w:rsid w:val="00905054"/>
    <w:rsid w:val="0090552D"/>
    <w:rsid w:val="00910A09"/>
    <w:rsid w:val="00911130"/>
    <w:rsid w:val="00912152"/>
    <w:rsid w:val="00912E89"/>
    <w:rsid w:val="0091596E"/>
    <w:rsid w:val="00915D69"/>
    <w:rsid w:val="00926FB5"/>
    <w:rsid w:val="00927AC5"/>
    <w:rsid w:val="009361B9"/>
    <w:rsid w:val="00940D08"/>
    <w:rsid w:val="0094161D"/>
    <w:rsid w:val="00942F27"/>
    <w:rsid w:val="009479B1"/>
    <w:rsid w:val="00952F09"/>
    <w:rsid w:val="009538DC"/>
    <w:rsid w:val="009625E9"/>
    <w:rsid w:val="00965271"/>
    <w:rsid w:val="00967734"/>
    <w:rsid w:val="009706DD"/>
    <w:rsid w:val="009816C6"/>
    <w:rsid w:val="009854B9"/>
    <w:rsid w:val="00985DC2"/>
    <w:rsid w:val="00986B38"/>
    <w:rsid w:val="0098710B"/>
    <w:rsid w:val="00990BA5"/>
    <w:rsid w:val="00993A6F"/>
    <w:rsid w:val="0099676F"/>
    <w:rsid w:val="009976C0"/>
    <w:rsid w:val="009A2025"/>
    <w:rsid w:val="009A3C1B"/>
    <w:rsid w:val="009A4F3F"/>
    <w:rsid w:val="009A6FB6"/>
    <w:rsid w:val="009A7597"/>
    <w:rsid w:val="009B0219"/>
    <w:rsid w:val="009B0383"/>
    <w:rsid w:val="009B27A0"/>
    <w:rsid w:val="009B2C82"/>
    <w:rsid w:val="009B54F1"/>
    <w:rsid w:val="009B69F1"/>
    <w:rsid w:val="009C01BB"/>
    <w:rsid w:val="009C07EF"/>
    <w:rsid w:val="009C17D6"/>
    <w:rsid w:val="009C24FC"/>
    <w:rsid w:val="009C46EB"/>
    <w:rsid w:val="009D161F"/>
    <w:rsid w:val="009D204B"/>
    <w:rsid w:val="009D2441"/>
    <w:rsid w:val="009D3063"/>
    <w:rsid w:val="009E35AB"/>
    <w:rsid w:val="009E4AF6"/>
    <w:rsid w:val="009E5951"/>
    <w:rsid w:val="009E69AB"/>
    <w:rsid w:val="009E7909"/>
    <w:rsid w:val="009E7BEC"/>
    <w:rsid w:val="009F063D"/>
    <w:rsid w:val="009F132E"/>
    <w:rsid w:val="009F4D27"/>
    <w:rsid w:val="009F5B55"/>
    <w:rsid w:val="009F5C22"/>
    <w:rsid w:val="00A014A7"/>
    <w:rsid w:val="00A01D30"/>
    <w:rsid w:val="00A05FAE"/>
    <w:rsid w:val="00A070C8"/>
    <w:rsid w:val="00A1279D"/>
    <w:rsid w:val="00A16563"/>
    <w:rsid w:val="00A3451D"/>
    <w:rsid w:val="00A37BC6"/>
    <w:rsid w:val="00A41C8F"/>
    <w:rsid w:val="00A44E1E"/>
    <w:rsid w:val="00A50460"/>
    <w:rsid w:val="00A551B1"/>
    <w:rsid w:val="00A577BF"/>
    <w:rsid w:val="00A57803"/>
    <w:rsid w:val="00A57E1D"/>
    <w:rsid w:val="00A61748"/>
    <w:rsid w:val="00A63DEA"/>
    <w:rsid w:val="00A65445"/>
    <w:rsid w:val="00A71D85"/>
    <w:rsid w:val="00A73E7A"/>
    <w:rsid w:val="00A75E21"/>
    <w:rsid w:val="00A75EEC"/>
    <w:rsid w:val="00A80770"/>
    <w:rsid w:val="00A84821"/>
    <w:rsid w:val="00A85F5E"/>
    <w:rsid w:val="00A94A09"/>
    <w:rsid w:val="00A95E24"/>
    <w:rsid w:val="00AA53FE"/>
    <w:rsid w:val="00AC5AC9"/>
    <w:rsid w:val="00AC5B64"/>
    <w:rsid w:val="00AD07E9"/>
    <w:rsid w:val="00AD1AA0"/>
    <w:rsid w:val="00AD5A7A"/>
    <w:rsid w:val="00AE335A"/>
    <w:rsid w:val="00AE36A9"/>
    <w:rsid w:val="00AF06BD"/>
    <w:rsid w:val="00AF3446"/>
    <w:rsid w:val="00AF449D"/>
    <w:rsid w:val="00AF5489"/>
    <w:rsid w:val="00B03639"/>
    <w:rsid w:val="00B07953"/>
    <w:rsid w:val="00B16BC5"/>
    <w:rsid w:val="00B17662"/>
    <w:rsid w:val="00B246F4"/>
    <w:rsid w:val="00B5507F"/>
    <w:rsid w:val="00B5756F"/>
    <w:rsid w:val="00B632C2"/>
    <w:rsid w:val="00B70DA7"/>
    <w:rsid w:val="00B75A16"/>
    <w:rsid w:val="00B76B3E"/>
    <w:rsid w:val="00BA5136"/>
    <w:rsid w:val="00BB14E8"/>
    <w:rsid w:val="00BB2DE4"/>
    <w:rsid w:val="00BB30C9"/>
    <w:rsid w:val="00BB37E5"/>
    <w:rsid w:val="00BC5101"/>
    <w:rsid w:val="00BC5F78"/>
    <w:rsid w:val="00BD00A0"/>
    <w:rsid w:val="00BD3C26"/>
    <w:rsid w:val="00BE0414"/>
    <w:rsid w:val="00BE05D0"/>
    <w:rsid w:val="00BE1074"/>
    <w:rsid w:val="00BE125D"/>
    <w:rsid w:val="00BE7BB9"/>
    <w:rsid w:val="00BE7E9A"/>
    <w:rsid w:val="00BF7595"/>
    <w:rsid w:val="00C01C43"/>
    <w:rsid w:val="00C02176"/>
    <w:rsid w:val="00C0694A"/>
    <w:rsid w:val="00C17559"/>
    <w:rsid w:val="00C238ED"/>
    <w:rsid w:val="00C26CD5"/>
    <w:rsid w:val="00C27229"/>
    <w:rsid w:val="00C2778B"/>
    <w:rsid w:val="00C30158"/>
    <w:rsid w:val="00C33F3F"/>
    <w:rsid w:val="00C424E1"/>
    <w:rsid w:val="00C42D96"/>
    <w:rsid w:val="00C44DD2"/>
    <w:rsid w:val="00C5135E"/>
    <w:rsid w:val="00C60ED4"/>
    <w:rsid w:val="00C61BB6"/>
    <w:rsid w:val="00C62948"/>
    <w:rsid w:val="00C64437"/>
    <w:rsid w:val="00C72378"/>
    <w:rsid w:val="00C72B63"/>
    <w:rsid w:val="00C73B5C"/>
    <w:rsid w:val="00C7492C"/>
    <w:rsid w:val="00C81E19"/>
    <w:rsid w:val="00C82F07"/>
    <w:rsid w:val="00C8371A"/>
    <w:rsid w:val="00C837BA"/>
    <w:rsid w:val="00C91EED"/>
    <w:rsid w:val="00C93A6B"/>
    <w:rsid w:val="00C9441E"/>
    <w:rsid w:val="00C95B27"/>
    <w:rsid w:val="00CA190F"/>
    <w:rsid w:val="00CA3825"/>
    <w:rsid w:val="00CA5D8B"/>
    <w:rsid w:val="00CB14CF"/>
    <w:rsid w:val="00CB4068"/>
    <w:rsid w:val="00CC2B0D"/>
    <w:rsid w:val="00CC2FF7"/>
    <w:rsid w:val="00CC645A"/>
    <w:rsid w:val="00CE76F2"/>
    <w:rsid w:val="00CE7FCF"/>
    <w:rsid w:val="00CF36CA"/>
    <w:rsid w:val="00D00081"/>
    <w:rsid w:val="00D0286E"/>
    <w:rsid w:val="00D1634C"/>
    <w:rsid w:val="00D22231"/>
    <w:rsid w:val="00D27D3C"/>
    <w:rsid w:val="00D328D5"/>
    <w:rsid w:val="00D465EE"/>
    <w:rsid w:val="00D502C4"/>
    <w:rsid w:val="00D553BF"/>
    <w:rsid w:val="00D555F1"/>
    <w:rsid w:val="00D57299"/>
    <w:rsid w:val="00D600A8"/>
    <w:rsid w:val="00D613C5"/>
    <w:rsid w:val="00D61D71"/>
    <w:rsid w:val="00D627F6"/>
    <w:rsid w:val="00D67076"/>
    <w:rsid w:val="00D671B9"/>
    <w:rsid w:val="00D67E3D"/>
    <w:rsid w:val="00D711C0"/>
    <w:rsid w:val="00D74279"/>
    <w:rsid w:val="00D84693"/>
    <w:rsid w:val="00D865B9"/>
    <w:rsid w:val="00D90AEF"/>
    <w:rsid w:val="00D97F00"/>
    <w:rsid w:val="00DA57AC"/>
    <w:rsid w:val="00DA5829"/>
    <w:rsid w:val="00DB44DA"/>
    <w:rsid w:val="00DC0266"/>
    <w:rsid w:val="00DC0C79"/>
    <w:rsid w:val="00DC18E8"/>
    <w:rsid w:val="00DC63D3"/>
    <w:rsid w:val="00DC6E7C"/>
    <w:rsid w:val="00DC6FEB"/>
    <w:rsid w:val="00DC77C8"/>
    <w:rsid w:val="00DF2FB0"/>
    <w:rsid w:val="00E00D56"/>
    <w:rsid w:val="00E01C79"/>
    <w:rsid w:val="00E03022"/>
    <w:rsid w:val="00E05147"/>
    <w:rsid w:val="00E109B6"/>
    <w:rsid w:val="00E27480"/>
    <w:rsid w:val="00E35F9A"/>
    <w:rsid w:val="00E36571"/>
    <w:rsid w:val="00E42B0C"/>
    <w:rsid w:val="00E44199"/>
    <w:rsid w:val="00E464A5"/>
    <w:rsid w:val="00E51537"/>
    <w:rsid w:val="00E52D64"/>
    <w:rsid w:val="00E55375"/>
    <w:rsid w:val="00E573C8"/>
    <w:rsid w:val="00E61C02"/>
    <w:rsid w:val="00E62D09"/>
    <w:rsid w:val="00E637E9"/>
    <w:rsid w:val="00E7250B"/>
    <w:rsid w:val="00E81220"/>
    <w:rsid w:val="00E8749E"/>
    <w:rsid w:val="00EA24A7"/>
    <w:rsid w:val="00EA25E8"/>
    <w:rsid w:val="00EA73B7"/>
    <w:rsid w:val="00EB7497"/>
    <w:rsid w:val="00EC743D"/>
    <w:rsid w:val="00ED516E"/>
    <w:rsid w:val="00EE2F02"/>
    <w:rsid w:val="00EE66C3"/>
    <w:rsid w:val="00EF016B"/>
    <w:rsid w:val="00EF2E7E"/>
    <w:rsid w:val="00EF6C14"/>
    <w:rsid w:val="00F030A4"/>
    <w:rsid w:val="00F06EF3"/>
    <w:rsid w:val="00F14FE4"/>
    <w:rsid w:val="00F17A9F"/>
    <w:rsid w:val="00F2248D"/>
    <w:rsid w:val="00F35A37"/>
    <w:rsid w:val="00F36EAC"/>
    <w:rsid w:val="00F378B3"/>
    <w:rsid w:val="00F408BE"/>
    <w:rsid w:val="00F47BE7"/>
    <w:rsid w:val="00F6118A"/>
    <w:rsid w:val="00F622FD"/>
    <w:rsid w:val="00F6271D"/>
    <w:rsid w:val="00F664EA"/>
    <w:rsid w:val="00F76D0E"/>
    <w:rsid w:val="00F80DD7"/>
    <w:rsid w:val="00F836CA"/>
    <w:rsid w:val="00F86B8F"/>
    <w:rsid w:val="00F94BE0"/>
    <w:rsid w:val="00FA5015"/>
    <w:rsid w:val="00FA51C0"/>
    <w:rsid w:val="00FB2A89"/>
    <w:rsid w:val="00FB4839"/>
    <w:rsid w:val="00FB5E9D"/>
    <w:rsid w:val="00FC1A51"/>
    <w:rsid w:val="00FC4F2A"/>
    <w:rsid w:val="00FE0E83"/>
    <w:rsid w:val="00FE2295"/>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676CCD3"/>
  <w15:docId w15:val="{256A308E-90FB-46FF-8AB6-C0F791C9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A07"/>
    <w:rPr>
      <w:sz w:val="24"/>
      <w:szCs w:val="24"/>
    </w:rPr>
  </w:style>
  <w:style w:type="paragraph" w:styleId="Heading1">
    <w:name w:val="heading 1"/>
    <w:basedOn w:val="Normal"/>
    <w:next w:val="Normal"/>
    <w:link w:val="Heading1Char"/>
    <w:qFormat/>
    <w:rsid w:val="002863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2378"/>
    <w:pPr>
      <w:keepNext/>
      <w:outlineLvl w:val="1"/>
    </w:pPr>
    <w:rPr>
      <w:b/>
      <w:szCs w:val="20"/>
    </w:rPr>
  </w:style>
  <w:style w:type="paragraph" w:styleId="Heading3">
    <w:name w:val="heading 3"/>
    <w:basedOn w:val="Normal"/>
    <w:next w:val="Normal"/>
    <w:qFormat/>
    <w:rsid w:val="00C72378"/>
    <w:pPr>
      <w:keepNext/>
      <w:overflowPunct w:val="0"/>
      <w:autoSpaceDE w:val="0"/>
      <w:autoSpaceDN w:val="0"/>
      <w:adjustRightInd w:val="0"/>
      <w:ind w:left="284"/>
      <w:textAlignment w:val="baseline"/>
      <w:outlineLvl w:val="2"/>
    </w:pPr>
    <w:rPr>
      <w:rFonts w:ascii="Arial" w:hAnsi="Arial"/>
      <w:i/>
      <w:iCs/>
      <w:sz w:val="20"/>
      <w:szCs w:val="20"/>
      <w:lang w:eastAsia="en-US"/>
    </w:rPr>
  </w:style>
  <w:style w:type="paragraph" w:styleId="Heading4">
    <w:name w:val="heading 4"/>
    <w:basedOn w:val="Normal"/>
    <w:next w:val="Normal"/>
    <w:qFormat/>
    <w:rsid w:val="00C72378"/>
    <w:pPr>
      <w:keepNext/>
      <w:overflowPunct w:val="0"/>
      <w:autoSpaceDE w:val="0"/>
      <w:autoSpaceDN w:val="0"/>
      <w:adjustRightInd w:val="0"/>
      <w:ind w:left="57"/>
      <w:textAlignment w:val="baseline"/>
      <w:outlineLvl w:val="3"/>
    </w:pPr>
    <w:rPr>
      <w:rFonts w:ascii="Arial" w:hAnsi="Arial"/>
      <w:i/>
      <w:iCs/>
      <w:sz w:val="20"/>
      <w:szCs w:val="20"/>
      <w:lang w:eastAsia="en-US"/>
    </w:rPr>
  </w:style>
  <w:style w:type="paragraph" w:styleId="Heading5">
    <w:name w:val="heading 5"/>
    <w:basedOn w:val="Normal"/>
    <w:next w:val="Normal"/>
    <w:qFormat/>
    <w:rsid w:val="00C72378"/>
    <w:pPr>
      <w:keepNext/>
      <w:overflowPunct w:val="0"/>
      <w:autoSpaceDE w:val="0"/>
      <w:autoSpaceDN w:val="0"/>
      <w:adjustRightInd w:val="0"/>
      <w:ind w:left="57"/>
      <w:textAlignment w:val="baseline"/>
      <w:outlineLvl w:val="4"/>
    </w:pPr>
    <w:rPr>
      <w:rFonts w:ascii="Arial" w:hAnsi="Arial"/>
      <w:i/>
      <w:iCs/>
      <w:sz w:val="18"/>
      <w:szCs w:val="20"/>
      <w:lang w:eastAsia="en-US"/>
    </w:rPr>
  </w:style>
  <w:style w:type="paragraph" w:styleId="Heading6">
    <w:name w:val="heading 6"/>
    <w:basedOn w:val="Normal"/>
    <w:next w:val="Normal"/>
    <w:qFormat/>
    <w:rsid w:val="00C72378"/>
    <w:pPr>
      <w:keepNext/>
      <w:overflowPunct w:val="0"/>
      <w:autoSpaceDE w:val="0"/>
      <w:autoSpaceDN w:val="0"/>
      <w:adjustRightInd w:val="0"/>
      <w:spacing w:after="60"/>
      <w:ind w:left="113"/>
      <w:textAlignment w:val="baseline"/>
      <w:outlineLvl w:val="5"/>
    </w:pPr>
    <w:rPr>
      <w:rFonts w:ascii="Arial" w:hAnsi="Arial"/>
      <w:i/>
      <w:iCs/>
      <w:sz w:val="18"/>
      <w:szCs w:val="20"/>
      <w:lang w:eastAsia="en-US"/>
    </w:rPr>
  </w:style>
  <w:style w:type="paragraph" w:styleId="Heading9">
    <w:name w:val="heading 9"/>
    <w:basedOn w:val="Normal"/>
    <w:next w:val="Normal"/>
    <w:link w:val="Heading9Char"/>
    <w:semiHidden/>
    <w:unhideWhenUsed/>
    <w:qFormat/>
    <w:rsid w:val="00706EE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378"/>
    <w:pPr>
      <w:tabs>
        <w:tab w:val="center" w:pos="4536"/>
        <w:tab w:val="right" w:pos="9072"/>
      </w:tabs>
    </w:pPr>
  </w:style>
  <w:style w:type="paragraph" w:styleId="Footer">
    <w:name w:val="footer"/>
    <w:basedOn w:val="Normal"/>
    <w:link w:val="FooterChar"/>
    <w:uiPriority w:val="99"/>
    <w:rsid w:val="00C72378"/>
    <w:pPr>
      <w:tabs>
        <w:tab w:val="center" w:pos="4536"/>
        <w:tab w:val="right" w:pos="9072"/>
      </w:tabs>
    </w:pPr>
  </w:style>
  <w:style w:type="table" w:styleId="TableGrid">
    <w:name w:val="Table Grid"/>
    <w:basedOn w:val="TableNormal"/>
    <w:rsid w:val="006F0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2378"/>
  </w:style>
  <w:style w:type="character" w:styleId="Hyperlink">
    <w:name w:val="Hyperlink"/>
    <w:basedOn w:val="DefaultParagraphFont"/>
    <w:rsid w:val="00C72378"/>
    <w:rPr>
      <w:color w:val="0000FF"/>
      <w:u w:val="single"/>
    </w:rPr>
  </w:style>
  <w:style w:type="paragraph" w:styleId="BalloonText">
    <w:name w:val="Balloon Text"/>
    <w:basedOn w:val="Normal"/>
    <w:semiHidden/>
    <w:rsid w:val="00C72378"/>
    <w:rPr>
      <w:rFonts w:ascii="Tahoma" w:hAnsi="Tahoma" w:cs="Tahoma"/>
      <w:sz w:val="16"/>
      <w:szCs w:val="16"/>
    </w:rPr>
  </w:style>
  <w:style w:type="paragraph" w:styleId="BodyText2">
    <w:name w:val="Body Text 2"/>
    <w:basedOn w:val="Normal"/>
    <w:link w:val="BodyText2Char"/>
    <w:uiPriority w:val="99"/>
    <w:rsid w:val="00D328D5"/>
    <w:pPr>
      <w:spacing w:after="120" w:line="480" w:lineRule="auto"/>
    </w:pPr>
    <w:rPr>
      <w:sz w:val="20"/>
      <w:szCs w:val="20"/>
      <w:lang w:val="en-AU" w:eastAsia="en-US"/>
    </w:rPr>
  </w:style>
  <w:style w:type="character" w:customStyle="1" w:styleId="Heading2Char">
    <w:name w:val="Heading 2 Char"/>
    <w:basedOn w:val="DefaultParagraphFont"/>
    <w:link w:val="Heading2"/>
    <w:rsid w:val="002D1164"/>
    <w:rPr>
      <w:b/>
      <w:sz w:val="24"/>
    </w:rPr>
  </w:style>
  <w:style w:type="paragraph" w:styleId="Revision">
    <w:name w:val="Revision"/>
    <w:hidden/>
    <w:uiPriority w:val="99"/>
    <w:semiHidden/>
    <w:rsid w:val="00C27229"/>
    <w:rPr>
      <w:sz w:val="24"/>
      <w:szCs w:val="24"/>
    </w:rPr>
  </w:style>
  <w:style w:type="paragraph" w:customStyle="1" w:styleId="CM4">
    <w:name w:val="CM4"/>
    <w:basedOn w:val="Normal"/>
    <w:next w:val="Normal"/>
    <w:uiPriority w:val="99"/>
    <w:rsid w:val="00912E89"/>
    <w:pPr>
      <w:autoSpaceDE w:val="0"/>
      <w:autoSpaceDN w:val="0"/>
      <w:adjustRightInd w:val="0"/>
    </w:pPr>
  </w:style>
  <w:style w:type="paragraph" w:styleId="BodyTextIndent">
    <w:name w:val="Body Text Indent"/>
    <w:basedOn w:val="Normal"/>
    <w:link w:val="BodyTextIndentChar"/>
    <w:rsid w:val="00C7492C"/>
    <w:pPr>
      <w:spacing w:after="120"/>
      <w:ind w:left="283"/>
    </w:pPr>
  </w:style>
  <w:style w:type="character" w:customStyle="1" w:styleId="BodyTextIndentChar">
    <w:name w:val="Body Text Indent Char"/>
    <w:basedOn w:val="DefaultParagraphFont"/>
    <w:link w:val="BodyTextIndent"/>
    <w:rsid w:val="00C7492C"/>
    <w:rPr>
      <w:sz w:val="24"/>
      <w:szCs w:val="24"/>
    </w:rPr>
  </w:style>
  <w:style w:type="character" w:customStyle="1" w:styleId="Heading9Char">
    <w:name w:val="Heading 9 Char"/>
    <w:basedOn w:val="DefaultParagraphFont"/>
    <w:link w:val="Heading9"/>
    <w:semiHidden/>
    <w:rsid w:val="00706EE1"/>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06EE1"/>
    <w:pPr>
      <w:spacing w:after="120"/>
    </w:pPr>
  </w:style>
  <w:style w:type="character" w:customStyle="1" w:styleId="BodyTextChar">
    <w:name w:val="Body Text Char"/>
    <w:basedOn w:val="DefaultParagraphFont"/>
    <w:link w:val="BodyText"/>
    <w:rsid w:val="00706EE1"/>
    <w:rPr>
      <w:sz w:val="24"/>
      <w:szCs w:val="24"/>
    </w:rPr>
  </w:style>
  <w:style w:type="paragraph" w:styleId="BodyTextIndent2">
    <w:name w:val="Body Text Indent 2"/>
    <w:basedOn w:val="Normal"/>
    <w:link w:val="BodyTextIndent2Char"/>
    <w:rsid w:val="00706EE1"/>
    <w:pPr>
      <w:spacing w:after="120" w:line="480" w:lineRule="auto"/>
      <w:ind w:left="283"/>
    </w:pPr>
  </w:style>
  <w:style w:type="character" w:customStyle="1" w:styleId="BodyTextIndent2Char">
    <w:name w:val="Body Text Indent 2 Char"/>
    <w:basedOn w:val="DefaultParagraphFont"/>
    <w:link w:val="BodyTextIndent2"/>
    <w:rsid w:val="00706EE1"/>
    <w:rPr>
      <w:sz w:val="24"/>
      <w:szCs w:val="24"/>
    </w:rPr>
  </w:style>
  <w:style w:type="character" w:customStyle="1" w:styleId="HeaderChar">
    <w:name w:val="Header Char"/>
    <w:basedOn w:val="DefaultParagraphFont"/>
    <w:link w:val="Header"/>
    <w:uiPriority w:val="99"/>
    <w:rsid w:val="00706EE1"/>
    <w:rPr>
      <w:sz w:val="24"/>
      <w:szCs w:val="24"/>
    </w:rPr>
  </w:style>
  <w:style w:type="paragraph" w:styleId="ListParagraph">
    <w:name w:val="List Paragraph"/>
    <w:basedOn w:val="Normal"/>
    <w:uiPriority w:val="34"/>
    <w:qFormat/>
    <w:rsid w:val="00706EE1"/>
    <w:pPr>
      <w:ind w:left="720"/>
      <w:contextualSpacing/>
    </w:pPr>
    <w:rPr>
      <w:lang w:val="en-US" w:eastAsia="en-US"/>
    </w:rPr>
  </w:style>
  <w:style w:type="paragraph" w:styleId="BlockText">
    <w:name w:val="Block Text"/>
    <w:basedOn w:val="Normal"/>
    <w:rsid w:val="00706EE1"/>
    <w:pPr>
      <w:tabs>
        <w:tab w:val="left" w:pos="851"/>
      </w:tabs>
      <w:ind w:left="851" w:right="197" w:hanging="709"/>
      <w:jc w:val="both"/>
    </w:pPr>
    <w:rPr>
      <w:sz w:val="20"/>
      <w:szCs w:val="20"/>
      <w:lang w:eastAsia="en-US"/>
    </w:rPr>
  </w:style>
  <w:style w:type="paragraph" w:customStyle="1" w:styleId="CM1">
    <w:name w:val="CM1"/>
    <w:basedOn w:val="Normal"/>
    <w:next w:val="Normal"/>
    <w:uiPriority w:val="99"/>
    <w:rsid w:val="00706EE1"/>
    <w:pPr>
      <w:widowControl w:val="0"/>
      <w:autoSpaceDE w:val="0"/>
      <w:autoSpaceDN w:val="0"/>
      <w:adjustRightInd w:val="0"/>
      <w:spacing w:line="276" w:lineRule="atLeast"/>
    </w:pPr>
  </w:style>
  <w:style w:type="paragraph" w:customStyle="1" w:styleId="CM2">
    <w:name w:val="CM2"/>
    <w:basedOn w:val="Normal"/>
    <w:next w:val="Normal"/>
    <w:uiPriority w:val="99"/>
    <w:rsid w:val="00706EE1"/>
    <w:pPr>
      <w:widowControl w:val="0"/>
      <w:autoSpaceDE w:val="0"/>
      <w:autoSpaceDN w:val="0"/>
      <w:adjustRightInd w:val="0"/>
      <w:spacing w:line="276" w:lineRule="atLeast"/>
    </w:pPr>
  </w:style>
  <w:style w:type="paragraph" w:customStyle="1" w:styleId="Default">
    <w:name w:val="Default"/>
    <w:rsid w:val="00706EE1"/>
    <w:pPr>
      <w:widowControl w:val="0"/>
      <w:autoSpaceDE w:val="0"/>
      <w:autoSpaceDN w:val="0"/>
      <w:adjustRightInd w:val="0"/>
    </w:pPr>
    <w:rPr>
      <w:color w:val="000000"/>
      <w:sz w:val="24"/>
      <w:szCs w:val="24"/>
    </w:rPr>
  </w:style>
  <w:style w:type="paragraph" w:customStyle="1" w:styleId="CM25">
    <w:name w:val="CM25"/>
    <w:basedOn w:val="Default"/>
    <w:next w:val="Default"/>
    <w:uiPriority w:val="99"/>
    <w:rsid w:val="00706EE1"/>
    <w:pPr>
      <w:spacing w:after="278"/>
    </w:pPr>
    <w:rPr>
      <w:color w:val="auto"/>
    </w:rPr>
  </w:style>
  <w:style w:type="paragraph" w:customStyle="1" w:styleId="CM13">
    <w:name w:val="CM13"/>
    <w:basedOn w:val="Default"/>
    <w:next w:val="Default"/>
    <w:uiPriority w:val="99"/>
    <w:rsid w:val="00706EE1"/>
    <w:pPr>
      <w:spacing w:line="276" w:lineRule="atLeast"/>
    </w:pPr>
    <w:rPr>
      <w:color w:val="auto"/>
    </w:rPr>
  </w:style>
  <w:style w:type="paragraph" w:customStyle="1" w:styleId="CM15">
    <w:name w:val="CM15"/>
    <w:basedOn w:val="Default"/>
    <w:next w:val="Default"/>
    <w:uiPriority w:val="99"/>
    <w:rsid w:val="00706EE1"/>
    <w:pPr>
      <w:spacing w:line="276" w:lineRule="atLeast"/>
    </w:pPr>
    <w:rPr>
      <w:color w:val="auto"/>
    </w:rPr>
  </w:style>
  <w:style w:type="paragraph" w:customStyle="1" w:styleId="CM16">
    <w:name w:val="CM16"/>
    <w:basedOn w:val="Default"/>
    <w:next w:val="Default"/>
    <w:uiPriority w:val="99"/>
    <w:rsid w:val="00706EE1"/>
    <w:pPr>
      <w:spacing w:line="276" w:lineRule="atLeast"/>
    </w:pPr>
    <w:rPr>
      <w:color w:val="auto"/>
    </w:rPr>
  </w:style>
  <w:style w:type="paragraph" w:customStyle="1" w:styleId="CM9">
    <w:name w:val="CM9"/>
    <w:basedOn w:val="Default"/>
    <w:next w:val="Default"/>
    <w:uiPriority w:val="99"/>
    <w:rsid w:val="00706EE1"/>
    <w:pPr>
      <w:spacing w:line="276" w:lineRule="atLeast"/>
    </w:pPr>
    <w:rPr>
      <w:color w:val="auto"/>
    </w:rPr>
  </w:style>
  <w:style w:type="paragraph" w:customStyle="1" w:styleId="CM19">
    <w:name w:val="CM19"/>
    <w:basedOn w:val="Default"/>
    <w:next w:val="Default"/>
    <w:uiPriority w:val="99"/>
    <w:rsid w:val="00706EE1"/>
    <w:pPr>
      <w:spacing w:line="276" w:lineRule="atLeast"/>
    </w:pPr>
    <w:rPr>
      <w:color w:val="auto"/>
    </w:rPr>
  </w:style>
  <w:style w:type="paragraph" w:customStyle="1" w:styleId="CM17">
    <w:name w:val="CM17"/>
    <w:basedOn w:val="Default"/>
    <w:next w:val="Default"/>
    <w:uiPriority w:val="99"/>
    <w:rsid w:val="00706EE1"/>
    <w:pPr>
      <w:spacing w:line="276" w:lineRule="atLeast"/>
    </w:pPr>
    <w:rPr>
      <w:color w:val="auto"/>
    </w:rPr>
  </w:style>
  <w:style w:type="character" w:customStyle="1" w:styleId="BodyText2Char">
    <w:name w:val="Body Text 2 Char"/>
    <w:basedOn w:val="DefaultParagraphFont"/>
    <w:link w:val="BodyText2"/>
    <w:uiPriority w:val="99"/>
    <w:rsid w:val="00706EE1"/>
    <w:rPr>
      <w:lang w:val="en-AU" w:eastAsia="en-US"/>
    </w:rPr>
  </w:style>
  <w:style w:type="character" w:customStyle="1" w:styleId="FooterChar">
    <w:name w:val="Footer Char"/>
    <w:basedOn w:val="DefaultParagraphFont"/>
    <w:link w:val="Footer"/>
    <w:uiPriority w:val="99"/>
    <w:rsid w:val="009C07EF"/>
    <w:rPr>
      <w:sz w:val="24"/>
      <w:szCs w:val="24"/>
    </w:rPr>
  </w:style>
  <w:style w:type="paragraph" w:customStyle="1" w:styleId="7AutoList2">
    <w:name w:val="7AutoList2"/>
    <w:rsid w:val="00BA5136"/>
    <w:pPr>
      <w:widowControl w:val="0"/>
      <w:tabs>
        <w:tab w:val="left" w:pos="720"/>
        <w:tab w:val="left" w:pos="1440"/>
        <w:tab w:val="left" w:pos="2160"/>
        <w:tab w:val="left" w:pos="2880"/>
        <w:tab w:val="left" w:pos="3600"/>
        <w:tab w:val="left" w:pos="4320"/>
        <w:tab w:val="left" w:pos="5040"/>
      </w:tabs>
      <w:ind w:left="5040" w:hanging="720"/>
      <w:jc w:val="both"/>
    </w:pPr>
    <w:rPr>
      <w:rFonts w:ascii="Helve-WP" w:hAnsi="Helve-WP"/>
      <w:snapToGrid w:val="0"/>
      <w:sz w:val="24"/>
      <w:lang w:val="en-US" w:eastAsia="en-US"/>
    </w:rPr>
  </w:style>
  <w:style w:type="character" w:styleId="FollowedHyperlink">
    <w:name w:val="FollowedHyperlink"/>
    <w:basedOn w:val="DefaultParagraphFont"/>
    <w:rsid w:val="007366E3"/>
    <w:rPr>
      <w:color w:val="800080" w:themeColor="followedHyperlink"/>
      <w:u w:val="single"/>
    </w:rPr>
  </w:style>
  <w:style w:type="paragraph" w:customStyle="1" w:styleId="CM3">
    <w:name w:val="CM3"/>
    <w:basedOn w:val="Default"/>
    <w:next w:val="Default"/>
    <w:uiPriority w:val="99"/>
    <w:rsid w:val="0077402E"/>
    <w:pPr>
      <w:widowControl/>
    </w:pPr>
    <w:rPr>
      <w:rFonts w:ascii="EUAlbertina" w:hAnsi="EUAlbertina"/>
      <w:color w:val="auto"/>
    </w:rPr>
  </w:style>
  <w:style w:type="character" w:customStyle="1" w:styleId="Bodytext20">
    <w:name w:val="Body text (2)_"/>
    <w:basedOn w:val="DefaultParagraphFont"/>
    <w:link w:val="Bodytext21"/>
    <w:rsid w:val="000264BA"/>
    <w:rPr>
      <w:rFonts w:ascii="Palatino Linotype" w:eastAsia="Palatino Linotype" w:hAnsi="Palatino Linotype" w:cs="Palatino Linotype"/>
      <w:sz w:val="16"/>
      <w:szCs w:val="16"/>
      <w:shd w:val="clear" w:color="auto" w:fill="FFFFFF"/>
    </w:rPr>
  </w:style>
  <w:style w:type="character" w:customStyle="1" w:styleId="Bodytext265pt">
    <w:name w:val="Body text (2) + 6;5 pt"/>
    <w:basedOn w:val="Bodytext20"/>
    <w:rsid w:val="000264BA"/>
    <w:rPr>
      <w:rFonts w:ascii="Palatino Linotype" w:eastAsia="Palatino Linotype" w:hAnsi="Palatino Linotype" w:cs="Palatino Linotype"/>
      <w:color w:val="000000"/>
      <w:spacing w:val="0"/>
      <w:w w:val="100"/>
      <w:position w:val="0"/>
      <w:sz w:val="13"/>
      <w:szCs w:val="13"/>
      <w:shd w:val="clear" w:color="auto" w:fill="FFFFFF"/>
      <w:lang w:val="en-US" w:eastAsia="en-US" w:bidi="en-US"/>
    </w:rPr>
  </w:style>
  <w:style w:type="character" w:customStyle="1" w:styleId="Bodytext265ptItalic">
    <w:name w:val="Body text (2) + 6;5 pt;Italic"/>
    <w:basedOn w:val="Bodytext20"/>
    <w:rsid w:val="000264BA"/>
    <w:rPr>
      <w:rFonts w:ascii="Palatino Linotype" w:eastAsia="Palatino Linotype" w:hAnsi="Palatino Linotype" w:cs="Palatino Linotype"/>
      <w:i/>
      <w:iCs/>
      <w:color w:val="000000"/>
      <w:spacing w:val="0"/>
      <w:w w:val="100"/>
      <w:position w:val="0"/>
      <w:sz w:val="13"/>
      <w:szCs w:val="13"/>
      <w:shd w:val="clear" w:color="auto" w:fill="FFFFFF"/>
      <w:lang w:val="en-US" w:eastAsia="en-US" w:bidi="en-US"/>
    </w:rPr>
  </w:style>
  <w:style w:type="character" w:customStyle="1" w:styleId="Bodytext27ptBold">
    <w:name w:val="Body text (2) + 7 pt;Bold"/>
    <w:basedOn w:val="Bodytext20"/>
    <w:rsid w:val="000264BA"/>
    <w:rPr>
      <w:rFonts w:ascii="Palatino Linotype" w:eastAsia="Palatino Linotype" w:hAnsi="Palatino Linotype" w:cs="Palatino Linotype"/>
      <w:b/>
      <w:bCs/>
      <w:color w:val="000000"/>
      <w:spacing w:val="0"/>
      <w:w w:val="100"/>
      <w:position w:val="0"/>
      <w:sz w:val="14"/>
      <w:szCs w:val="14"/>
      <w:shd w:val="clear" w:color="auto" w:fill="FFFFFF"/>
      <w:lang w:val="en-US" w:eastAsia="en-US" w:bidi="en-US"/>
    </w:rPr>
  </w:style>
  <w:style w:type="paragraph" w:customStyle="1" w:styleId="Bodytext21">
    <w:name w:val="Body text (2)"/>
    <w:basedOn w:val="Normal"/>
    <w:link w:val="Bodytext20"/>
    <w:rsid w:val="000264BA"/>
    <w:pPr>
      <w:widowControl w:val="0"/>
      <w:shd w:val="clear" w:color="auto" w:fill="FFFFFF"/>
      <w:spacing w:before="240" w:after="240" w:line="211" w:lineRule="exact"/>
      <w:ind w:hanging="540"/>
      <w:jc w:val="both"/>
    </w:pPr>
    <w:rPr>
      <w:rFonts w:ascii="Palatino Linotype" w:eastAsia="Palatino Linotype" w:hAnsi="Palatino Linotype" w:cs="Palatino Linotype"/>
      <w:sz w:val="16"/>
      <w:szCs w:val="16"/>
    </w:rPr>
  </w:style>
  <w:style w:type="character" w:customStyle="1" w:styleId="Bodytext3">
    <w:name w:val="Body text (3)"/>
    <w:basedOn w:val="DefaultParagraphFont"/>
    <w:rsid w:val="000264BA"/>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style>
  <w:style w:type="character" w:customStyle="1" w:styleId="Bodytext30">
    <w:name w:val="Body text (3)_"/>
    <w:basedOn w:val="DefaultParagraphFont"/>
    <w:rsid w:val="002863C6"/>
    <w:rPr>
      <w:rFonts w:ascii="Palatino Linotype" w:eastAsia="Palatino Linotype" w:hAnsi="Palatino Linotype" w:cs="Palatino Linotype"/>
      <w:b/>
      <w:bCs/>
      <w:i w:val="0"/>
      <w:iCs w:val="0"/>
      <w:smallCaps w:val="0"/>
      <w:strike w:val="0"/>
      <w:sz w:val="14"/>
      <w:szCs w:val="14"/>
      <w:u w:val="none"/>
    </w:rPr>
  </w:style>
  <w:style w:type="character" w:customStyle="1" w:styleId="Heading1Char">
    <w:name w:val="Heading 1 Char"/>
    <w:basedOn w:val="DefaultParagraphFont"/>
    <w:link w:val="Heading1"/>
    <w:rsid w:val="002863C6"/>
    <w:rPr>
      <w:rFonts w:asciiTheme="majorHAnsi" w:eastAsiaTheme="majorEastAsia" w:hAnsiTheme="majorHAnsi" w:cstheme="majorBidi"/>
      <w:b/>
      <w:bCs/>
      <w:color w:val="365F91" w:themeColor="accent1" w:themeShade="BF"/>
      <w:sz w:val="28"/>
      <w:szCs w:val="28"/>
    </w:rPr>
  </w:style>
  <w:style w:type="character" w:customStyle="1" w:styleId="Heading30">
    <w:name w:val="Heading #3_"/>
    <w:basedOn w:val="DefaultParagraphFont"/>
    <w:rsid w:val="004A03F0"/>
    <w:rPr>
      <w:rFonts w:ascii="Palatino Linotype" w:eastAsia="Palatino Linotype" w:hAnsi="Palatino Linotype" w:cs="Palatino Linotype"/>
      <w:b/>
      <w:bCs/>
      <w:i w:val="0"/>
      <w:iCs w:val="0"/>
      <w:smallCaps w:val="0"/>
      <w:strike w:val="0"/>
      <w:sz w:val="14"/>
      <w:szCs w:val="14"/>
      <w:u w:val="none"/>
    </w:rPr>
  </w:style>
  <w:style w:type="character" w:customStyle="1" w:styleId="Heading31">
    <w:name w:val="Heading #3"/>
    <w:basedOn w:val="Heading30"/>
    <w:rsid w:val="004A03F0"/>
    <w:rPr>
      <w:rFonts w:ascii="Palatino Linotype" w:eastAsia="Palatino Linotype" w:hAnsi="Palatino Linotype" w:cs="Palatino Linotype"/>
      <w:b/>
      <w:bCs/>
      <w:i w:val="0"/>
      <w:iCs w:val="0"/>
      <w:smallCaps w:val="0"/>
      <w:strike w:val="0"/>
      <w:color w:val="000000"/>
      <w:spacing w:val="0"/>
      <w:w w:val="100"/>
      <w:position w:val="0"/>
      <w:sz w:val="14"/>
      <w:szCs w:val="14"/>
      <w:u w:val="none"/>
      <w:lang w:val="en-US" w:eastAsia="en-US" w:bidi="en-US"/>
    </w:rPr>
  </w:style>
  <w:style w:type="paragraph" w:customStyle="1" w:styleId="CM130">
    <w:name w:val="CM1+3"/>
    <w:basedOn w:val="Default"/>
    <w:next w:val="Default"/>
    <w:uiPriority w:val="99"/>
    <w:rsid w:val="008550E9"/>
    <w:pPr>
      <w:widowControl/>
    </w:pPr>
    <w:rPr>
      <w:rFonts w:ascii="EUAlbertina" w:hAnsi="EUAlbertina"/>
      <w:color w:val="auto"/>
    </w:rPr>
  </w:style>
  <w:style w:type="paragraph" w:customStyle="1" w:styleId="CM33">
    <w:name w:val="CM3+3"/>
    <w:basedOn w:val="Default"/>
    <w:next w:val="Default"/>
    <w:uiPriority w:val="99"/>
    <w:rsid w:val="008550E9"/>
    <w:pPr>
      <w:widowControl/>
    </w:pPr>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298272">
      <w:bodyDiv w:val="1"/>
      <w:marLeft w:val="0"/>
      <w:marRight w:val="0"/>
      <w:marTop w:val="0"/>
      <w:marBottom w:val="0"/>
      <w:divBdr>
        <w:top w:val="none" w:sz="0" w:space="0" w:color="auto"/>
        <w:left w:val="none" w:sz="0" w:space="0" w:color="auto"/>
        <w:bottom w:val="none" w:sz="0" w:space="0" w:color="auto"/>
        <w:right w:val="none" w:sz="0" w:space="0" w:color="auto"/>
      </w:divBdr>
    </w:div>
    <w:div w:id="861892568">
      <w:bodyDiv w:val="1"/>
      <w:marLeft w:val="0"/>
      <w:marRight w:val="0"/>
      <w:marTop w:val="0"/>
      <w:marBottom w:val="0"/>
      <w:divBdr>
        <w:top w:val="none" w:sz="0" w:space="0" w:color="auto"/>
        <w:left w:val="none" w:sz="0" w:space="0" w:color="auto"/>
        <w:bottom w:val="none" w:sz="0" w:space="0" w:color="auto"/>
        <w:right w:val="none" w:sz="0" w:space="0" w:color="auto"/>
      </w:divBdr>
      <w:divsChild>
        <w:div w:id="517694402">
          <w:marLeft w:val="0"/>
          <w:marRight w:val="0"/>
          <w:marTop w:val="0"/>
          <w:marBottom w:val="0"/>
          <w:divBdr>
            <w:top w:val="none" w:sz="0" w:space="0" w:color="auto"/>
            <w:left w:val="none" w:sz="0" w:space="0" w:color="auto"/>
            <w:bottom w:val="none" w:sz="0" w:space="0" w:color="auto"/>
            <w:right w:val="none" w:sz="0" w:space="0" w:color="auto"/>
          </w:divBdr>
          <w:divsChild>
            <w:div w:id="1844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78920">
      <w:bodyDiv w:val="1"/>
      <w:marLeft w:val="0"/>
      <w:marRight w:val="0"/>
      <w:marTop w:val="0"/>
      <w:marBottom w:val="0"/>
      <w:divBdr>
        <w:top w:val="none" w:sz="0" w:space="0" w:color="auto"/>
        <w:left w:val="none" w:sz="0" w:space="0" w:color="auto"/>
        <w:bottom w:val="none" w:sz="0" w:space="0" w:color="auto"/>
        <w:right w:val="none" w:sz="0" w:space="0" w:color="auto"/>
      </w:divBdr>
    </w:div>
    <w:div w:id="193463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9558">
          <w:marLeft w:val="0"/>
          <w:marRight w:val="0"/>
          <w:marTop w:val="0"/>
          <w:marBottom w:val="0"/>
          <w:divBdr>
            <w:top w:val="none" w:sz="0" w:space="0" w:color="auto"/>
            <w:left w:val="none" w:sz="0" w:space="0" w:color="auto"/>
            <w:bottom w:val="none" w:sz="0" w:space="0" w:color="auto"/>
            <w:right w:val="none" w:sz="0" w:space="0" w:color="auto"/>
          </w:divBdr>
          <w:divsChild>
            <w:div w:id="148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turkloydu.org/en-us/customer-support-services/contact-with-us/complaints-and-appeals.aspx" TargetMode="External"/><Relationship Id="rId7" Type="http://schemas.openxmlformats.org/officeDocument/2006/relationships/styles" Target="styles.xml"/><Relationship Id="rId12" Type="http://schemas.openxmlformats.org/officeDocument/2006/relationships/hyperlink" Target="https://ec.europa.eu/growth/single-market/european-standards/harmonised-standards/recreational-craft_en" TargetMode="Externa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turkloydu.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02e_ xmlns="3188b2d0-9c57-458a-8c52-7d222a0d901a" Resolved="true">CE703</_x002e_>
    <MOSS_CERTIFICATE_TEMPLATES_ID xmlns="3188b2d0-9c57-458a-8c52-7d222a0d901a">__bdc000630053006300</MOSS_CERTIFICATE_TEMPLATES_ID>
    <_x002e__x003a__x0020_TYPE xmlns="3188b2d0-9c57-458a-8c52-7d222a0d901a">FORM</_x002e__x003a__x0020_TYPE>
    <_x002e__x003a__x0020_GRUP xmlns="3188b2d0-9c57-458a-8c52-7d222a0d901a">2013/53/EU Recreational Craft and Personal Watercraft</_x002e__x003a__x0020_GRUP>
    <_x002e__x003a__x0020_NAME xmlns="3188b2d0-9c57-458a-8c52-7d222a0d901a">2013 53 EU Product Certification Program</_x002e__x003a__x0020_NAME>
    <Code_x003a__x0020_Revision_x0020_Date xmlns="4a60ab41-1307-4ad8-bbaa-02628d17b088">11.09.2025</Code_x003a__x0020_Revision_x0020_Date>
    <Code_x003a__x0020_Version xmlns="4a60ab41-1307-4ad8-bbaa-02628d17b088">6</Code_x003a_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D597487F51C4FA3A3ED1BE6AA60B7" ma:contentTypeVersion="71" ma:contentTypeDescription="Create a new document." ma:contentTypeScope="" ma:versionID="63c0eadd45b554aaf0fc584173c08e39">
  <xsd:schema xmlns:xsd="http://www.w3.org/2001/XMLSchema" xmlns:xs="http://www.w3.org/2001/XMLSchema" xmlns:p="http://schemas.microsoft.com/office/2006/metadata/properties" xmlns:ns2="3188b2d0-9c57-458a-8c52-7d222a0d901a" xmlns:ns3="4a60ab41-1307-4ad8-bbaa-02628d17b088" targetNamespace="http://schemas.microsoft.com/office/2006/metadata/properties" ma:root="true" ma:fieldsID="93c91379d85a24bf78654e8830badae9" ns2:_="" ns3:_="">
    <xsd:import namespace="3188b2d0-9c57-458a-8c52-7d222a0d901a"/>
    <xsd:import namespace="4a60ab41-1307-4ad8-bbaa-02628d17b088"/>
    <xsd:element name="properties">
      <xsd:complexType>
        <xsd:sequence>
          <xsd:element name="documentManagement">
            <xsd:complexType>
              <xsd:all>
                <xsd:element ref="ns2:_x002e_" minOccurs="0"/>
                <xsd:element ref="ns2:MOSS_CERTIFICATE_TEMPLATES_ID" minOccurs="0"/>
                <xsd:element ref="ns2:_x002e__x003a__x0020_GRUP" minOccurs="0"/>
                <xsd:element ref="ns2:_x002e__x003a__x0020_NAME" minOccurs="0"/>
                <xsd:element ref="ns2:_x002e__x003a__x0020_TYPE" minOccurs="0"/>
                <xsd:element ref="ns3:Code_x003a__x0020_Revision_x0020_Date" minOccurs="0"/>
                <xsd:element ref="ns3:Code_x003a_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b2d0-9c57-458a-8c52-7d222a0d901a" elementFormDefault="qualified">
    <xsd:import namespace="http://schemas.microsoft.com/office/2006/documentManagement/types"/>
    <xsd:import namespace="http://schemas.microsoft.com/office/infopath/2007/PartnerControls"/>
    <xsd:element name="_x002e_" ma:index="8" nillable="true" ma:displayName="Code" ma:internalName="_x002e_">
      <xsd:complexType>
        <xsd:simpleContent>
          <xsd:extension base="dms:BusinessDataPrimaryField">
            <xsd:attribute name="BdcField" type="xsd:string" fixed="CERTIFICATE_CODE"/>
            <xsd:attribute name="RelatedFieldWssStaticName" type="xsd:string" fixed="MOSS_CERTIFICATE_TEMPLATES_ID"/>
            <xsd:attribute name="SecondaryFieldBdcNames" type="xsd:string" fixed="10%2017%209%209%2012%20GRUP%5FMOSS%20CERTIFICATE%5FNAME%20REV%5FDATE%20DOC%5FTYPE%20DOC%5FVERSION%2013"/>
            <xsd:attribute name="SecondaryFieldsWssStaticNames" type="xsd:string" fixed="26%2026%2038%2026%2026%20%5Fx002e%5F%5Fx003a%5F%5Fx0020%5FGRUP%20%5Fx002e%5F%5Fx003a%5F%5Fx0020%5FNAME%20Code%5Fx003a%5F%5Fx0020%5FRevision%5Fx0020%5FDate%20%5Fx002e%5F%5Fx003a%5F%5Fx0020%5FTYPE%20Code%5Fx003a%5F%5Fx0020%5FVersion%2015"/>
            <xsd:attribute name="SystemInstance" type="xsd:string" fixed="MOSS_CERTIFICATE_TEMPLATES"/>
            <xsd:attribute name="EntityNamespace" type="xsd:string" fixed="NuevoTurkLoydu"/>
            <xsd:attribute name="EntityName" type="xsd:string" fixed="MOSS_CERTIFICATE_TEMPLATES"/>
            <xsd:attribute name="RelatedFieldBDCField" type="xsd:string" fixed=""/>
            <xsd:attribute name="Resolved" type="xsd:string" fixed="true"/>
          </xsd:extension>
        </xsd:simpleContent>
      </xsd:complexType>
    </xsd:element>
    <xsd:element name="MOSS_CERTIFICATE_TEMPLATES_ID" ma:index="9" nillable="true" ma:displayName="MOSS_CERTIFICATE_TEMPLATES_ID" ma:hidden="true" ma:internalName="MOSS_CERTIFICATE_TEMPLATES_ID">
      <xsd:complexType>
        <xsd:simpleContent>
          <xsd:extension base="dms:BusinessDataSecondaryField">
            <xsd:attribute name="BdcField" type="xsd:string" fixed="MOSS_CERTIFICATE_TEMPLATES_ID"/>
          </xsd:extension>
        </xsd:simpleContent>
      </xsd:complexType>
    </xsd:element>
    <xsd:element name="_x002e__x003a__x0020_GRUP" ma:index="10" nillable="true" ma:displayName=".: GRUP" ma:internalName="_x002e__x003a__x0020_GRUP">
      <xsd:complexType>
        <xsd:simpleContent>
          <xsd:extension base="dms:BusinessDataSecondaryField">
            <xsd:attribute name="BdcField" type="xsd:string" fixed="GRUP_MOSS"/>
          </xsd:extension>
        </xsd:simpleContent>
      </xsd:complexType>
    </xsd:element>
    <xsd:element name="_x002e__x003a__x0020_NAME" ma:index="11" nillable="true" ma:displayName=".: NAME" ma:internalName="_x002e__x003a__x0020_NAME">
      <xsd:complexType>
        <xsd:simpleContent>
          <xsd:extension base="dms:BusinessDataSecondaryField">
            <xsd:attribute name="BdcField" type="xsd:string" fixed="CERTIFICATE_NAME"/>
          </xsd:extension>
        </xsd:simpleContent>
      </xsd:complexType>
    </xsd:element>
    <xsd:element name="_x002e__x003a__x0020_TYPE" ma:index="12" nillable="true" ma:displayName=".: TYPE" ma:internalName="_x002e__x003a__x0020_TYPE">
      <xsd:complexType>
        <xsd:simpleContent>
          <xsd:extension base="dms:BusinessDataSecondaryField">
            <xsd:attribute name="BdcField" type="xsd:string" fixed="DOC_TYP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4a60ab41-1307-4ad8-bbaa-02628d17b088" elementFormDefault="qualified">
    <xsd:import namespace="http://schemas.microsoft.com/office/2006/documentManagement/types"/>
    <xsd:import namespace="http://schemas.microsoft.com/office/infopath/2007/PartnerControls"/>
    <xsd:element name="Code_x003a__x0020_Revision_x0020_Date" ma:index="13" nillable="true" ma:displayName="Code: Revision Date" ma:internalName="Code_x003a__x0020_Revision_x0020_Date">
      <xsd:complexType>
        <xsd:simpleContent>
          <xsd:extension base="dms:BusinessDataSecondaryField">
            <xsd:attribute name="BdcField" type="xsd:string" fixed="REV_DATE"/>
          </xsd:extension>
        </xsd:simpleContent>
      </xsd:complexType>
    </xsd:element>
    <xsd:element name="Code_x003a__x0020_Version" ma:index="14" nillable="true" ma:displayName="Code: Version" ma:internalName="Code_x003a__x0020_Version">
      <xsd:complexType>
        <xsd:simpleContent>
          <xsd:extension base="dms:BusinessDataSecondaryField">
            <xsd:attribute name="BdcField" type="xsd:string" fixed="DOC_VERSION"/>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F8172-A70A-431C-B195-150FA5F7FCD5}">
  <ds:schemaRefs>
    <ds:schemaRef ds:uri="http://schemas.microsoft.com/office/2006/metadata/longProperties"/>
  </ds:schemaRefs>
</ds:datastoreItem>
</file>

<file path=customXml/itemProps2.xml><?xml version="1.0" encoding="utf-8"?>
<ds:datastoreItem xmlns:ds="http://schemas.openxmlformats.org/officeDocument/2006/customXml" ds:itemID="{027F314B-752B-4DB4-A606-0E03BE092B10}">
  <ds:schemaRefs>
    <ds:schemaRef ds:uri="http://schemas.openxmlformats.org/officeDocument/2006/bibliography"/>
  </ds:schemaRefs>
</ds:datastoreItem>
</file>

<file path=customXml/itemProps3.xml><?xml version="1.0" encoding="utf-8"?>
<ds:datastoreItem xmlns:ds="http://schemas.openxmlformats.org/officeDocument/2006/customXml" ds:itemID="{756C80DF-5FA2-4AE5-931D-5847C7168609}">
  <ds:schemaRefs>
    <ds:schemaRef ds:uri="http://schemas.microsoft.com/sharepoint/v3/contenttype/forms"/>
  </ds:schemaRefs>
</ds:datastoreItem>
</file>

<file path=customXml/itemProps4.xml><?xml version="1.0" encoding="utf-8"?>
<ds:datastoreItem xmlns:ds="http://schemas.openxmlformats.org/officeDocument/2006/customXml" ds:itemID="{39616AC2-543E-4FF3-9AE8-BBD4286F1609}">
  <ds:schemaRefs>
    <ds:schemaRef ds:uri="4a60ab41-1307-4ad8-bbaa-02628d17b088"/>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3188b2d0-9c57-458a-8c52-7d222a0d901a"/>
    <ds:schemaRef ds:uri="http://purl.org/dc/terms/"/>
  </ds:schemaRefs>
</ds:datastoreItem>
</file>

<file path=customXml/itemProps5.xml><?xml version="1.0" encoding="utf-8"?>
<ds:datastoreItem xmlns:ds="http://schemas.openxmlformats.org/officeDocument/2006/customXml" ds:itemID="{E62BB5DA-289D-448B-A0FF-B979950B1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b2d0-9c57-458a-8c52-7d222a0d901a"/>
    <ds:schemaRef ds:uri="4a60ab41-1307-4ad8-bbaa-02628d17b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9118</Words>
  <Characters>51977</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TURK LOYDU</Company>
  <LinksUpToDate>false</LinksUpToDate>
  <CharactersWithSpaces>60974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Cevat YARDIMCI</dc:creator>
  <cp:lastModifiedBy>Berna Korkmaz</cp:lastModifiedBy>
  <cp:revision>2</cp:revision>
  <cp:lastPrinted>2014-02-07T13:13:00Z</cp:lastPrinted>
  <dcterms:created xsi:type="dcterms:W3CDTF">2025-09-22T06:46:00Z</dcterms:created>
  <dcterms:modified xsi:type="dcterms:W3CDTF">2025-09-22T06:46:00Z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SS_VESSEL_ID">
    <vt:lpwstr/>
  </property>
  <property fmtid="{D5CDD505-2E9C-101B-9397-08002B2CF9AE}" pid="3" name="Doc.Type">
    <vt:lpwstr>Yachts</vt:lpwstr>
  </property>
  <property fmtid="{D5CDD505-2E9C-101B-9397-08002B2CF9AE}" pid="4" name="Vessel Name">
    <vt:lpwstr/>
  </property>
  <property fmtid="{D5CDD505-2E9C-101B-9397-08002B2CF9AE}" pid="5" name="ContentType">
    <vt:lpwstr>Document</vt:lpwstr>
  </property>
  <property fmtid="{D5CDD505-2E9C-101B-9397-08002B2CF9AE}" pid="6" name="Order">
    <vt:r8>39600</vt:r8>
  </property>
  <property fmtid="{D5CDD505-2E9C-101B-9397-08002B2CF9AE}" pid="7" name="ContentTypeId">
    <vt:lpwstr>0x01010058CD597487F51C4FA3A3ED1BE6AA60B7</vt:lpwstr>
  </property>
  <property fmtid="{D5CDD505-2E9C-101B-9397-08002B2CF9AE}" pid="8" name="MOSS_CERTIFICATE_TEMPLATES_ID">
    <vt:lpwstr>__bdc000330063002300</vt:lpwstr>
  </property>
  <property fmtid="{D5CDD505-2E9C-101B-9397-08002B2CF9AE}" pid="9" name=".">
    <vt:lpwstr>CE702</vt:lpwstr>
  </property>
  <property fmtid="{D5CDD505-2E9C-101B-9397-08002B2CF9AE}" pid="10" name=".: Version">
    <vt:lpwstr>1</vt:lpwstr>
  </property>
  <property fmtid="{D5CDD505-2E9C-101B-9397-08002B2CF9AE}" pid="11" name=".: TYPE">
    <vt:lpwstr>FORM</vt:lpwstr>
  </property>
  <property fmtid="{D5CDD505-2E9C-101B-9397-08002B2CF9AE}" pid="12" name=".: GRUP">
    <vt:lpwstr>Recreational Craft</vt:lpwstr>
  </property>
  <property fmtid="{D5CDD505-2E9C-101B-9397-08002B2CF9AE}" pid="13" name="new building">
    <vt:bool>false</vt:bool>
  </property>
  <property fmtid="{D5CDD505-2E9C-101B-9397-08002B2CF9AE}" pid="14" name=".: NAME">
    <vt:lpwstr>GEZİ TEKNELERİ UYGUNLUK DEĞERLENDİRME SÖZLEŞMESİ</vt:lpwstr>
  </property>
  <property fmtid="{D5CDD505-2E9C-101B-9397-08002B2CF9AE}" pid="15" name=".: Revision Date">
    <vt:lpwstr>28.03.2011</vt:lpwstr>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y fmtid="{D5CDD505-2E9C-101B-9397-08002B2CF9AE}" pid="19" name="GrammarlyDocumentId">
    <vt:lpwstr>0040ea35-81fc-44bd-a019-23818cb85364</vt:lpwstr>
  </property>
</Properties>
</file>